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2024年牛羊新型经营主体生产设施条件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改善项目申报指南</w:t>
      </w:r>
    </w:p>
    <w:p>
      <w:pPr>
        <w:spacing w:line="590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2024年，全省拟选取一批牛羊（肉牛、奶牛、羊，下同）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  <w:t>新型经营主体改善生产设施条件，应用先进适用技术，培育品牌、拓展营销渠道，提高生产经营发展水平，提升联农带农服务能力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申报主体应同时符合以下条件：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1.县级及以上农民合作社示范社或示范家庭农场；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  <w:t>手续齐全且正常生产经营，财务等管理制度健全规范，符合当地产业发展规划等相关政策要求；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3.2024年有牛羊养殖场区生产设施条件改善需求，具备相应的资金筹措能力，且承诺按时按要求完成建设任务。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三、建设内容及补助方式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目拟采取“先建后补”、“以奖代补”方式，对牛羊新型经营主体新建或升级改造养殖圈舍、饲草料生产加工储存、粪污处理利用、防疫等基础设施，购置与养殖相关的设施装备，开展信息化、智能化建设等给予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  <w:t>各申报主体要依据自身实际确定建设内容，制定2024年项目建设方案，并签订项目承诺书（附件2-1）。2023年项目场仍可申报2024年项目，但建设内容不得与2023年该项目实际建设内容重复。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四、有关要求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各地要高度重视，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明确专人负责，切实做好项目申报工作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。要对照申报条件，严格审核把关，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核准相关信息，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将真正符合要求的新型经营主体推荐上来，并认真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填写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入库表（附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制定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绩效目标（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，加盖单位公章后，以省辖市、示范区为单位，于12月4日前将附件2-2、附件3的电子版和扫描件发送至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省农业农村厅畜牧处邮箱：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hnsxmjxmc@163.com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。过期不报，视为自动放弃。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联系人：张小玲  0371-65917673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刘  粉  0371-65917091</w:t>
      </w:r>
    </w:p>
    <w:p>
      <w:pPr>
        <w:pStyle w:val="2"/>
        <w:jc w:val="righ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Cs w:val="32"/>
          <w:lang w:val="en-US" w:eastAsia="zh-CN"/>
        </w:rPr>
      </w:pPr>
    </w:p>
    <w:p>
      <w:pPr>
        <w:rPr>
          <w:rFonts w:hint="default" w:ascii="Times New Roman" w:hAnsi="Times New Roman" w:eastAsia="华文仿宋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701" w:right="1247" w:bottom="1701" w:left="1701" w:header="851" w:footer="1531" w:gutter="0"/>
          <w:pgNumType w:fmt="decimal"/>
          <w:cols w:space="720" w:num="1"/>
          <w:docGrid w:type="lines" w:linePitch="435" w:charSpace="0"/>
        </w:sectPr>
      </w:pPr>
    </w:p>
    <w:p>
      <w:pPr>
        <w:widowControl/>
        <w:spacing w:line="320" w:lineRule="exact"/>
        <w:ind w:right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附件2-1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  <w:t>项目承诺书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4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本企业及法人代表自愿申报实施本项目，并做出以下承诺：</w:t>
      </w:r>
    </w:p>
    <w:p>
      <w:pPr>
        <w:spacing w:line="590" w:lineRule="exact"/>
        <w:ind w:firstLine="633" w:firstLineChars="198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一、对提供的项目资料真实性负责。如果不实，愿意承担相应的责任。</w:t>
      </w:r>
    </w:p>
    <w:p>
      <w:pPr>
        <w:spacing w:line="590" w:lineRule="exact"/>
        <w:ind w:firstLine="633" w:firstLineChars="198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二、具备资金筹措能力，保证在项目要求时间内完成项目建设任务。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服从项目监督管理，严格遵守农业项目管理的各项法律法规和规章制度。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、不存在同一建设内容重复申报财政补贴项目情况。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承诺人（公章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或签字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）：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**年**月**日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247" w:bottom="1701" w:left="1701" w:header="851" w:footer="1531" w:gutter="0"/>
          <w:pgNumType w:fmt="decimal"/>
          <w:cols w:space="720" w:num="1"/>
          <w:docGrid w:type="lines" w:linePitch="435" w:charSpace="0"/>
        </w:sectPr>
      </w:pPr>
    </w:p>
    <w:p>
      <w:pPr>
        <w:widowControl/>
        <w:spacing w:line="320" w:lineRule="exact"/>
        <w:ind w:right="0" w:firstLine="320" w:firstLineChars="10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附件2-2</w:t>
      </w:r>
    </w:p>
    <w:p>
      <w:pPr>
        <w:spacing w:line="590" w:lineRule="exact"/>
        <w:jc w:val="center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牛羊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新型经营主体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生产设施条件改善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入库表</w:t>
      </w:r>
    </w:p>
    <w:tbl>
      <w:tblPr>
        <w:tblStyle w:val="4"/>
        <w:tblpPr w:leftFromText="180" w:rightFromText="180" w:vertAnchor="text" w:horzAnchor="page" w:tblpXSpec="center" w:tblpY="561"/>
        <w:tblOverlap w:val="never"/>
        <w:tblW w:w="14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43"/>
        <w:gridCol w:w="995"/>
        <w:gridCol w:w="1159"/>
        <w:gridCol w:w="934"/>
        <w:gridCol w:w="836"/>
        <w:gridCol w:w="1135"/>
        <w:gridCol w:w="761"/>
        <w:gridCol w:w="795"/>
        <w:gridCol w:w="923"/>
        <w:gridCol w:w="731"/>
        <w:gridCol w:w="731"/>
        <w:gridCol w:w="731"/>
        <w:gridCol w:w="879"/>
        <w:gridCol w:w="879"/>
        <w:gridCol w:w="897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新型经营主体名称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养殖场地址（×县×乡×村）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法人代表或实际负责人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所属类别（县级/市级/省级/国家级农民合作社示范社或示范家庭农场）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养殖畜种（肉牛/奶牛/羊）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养殖场区总占地面积（亩）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设计生产规模（肉牛场、羊场填报年出栏量，奶牛场填报存栏量）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目前实际存栏量（头/只）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2023年1-11月份实际出栏量（头/只）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2024年计划建设内容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其中：计划新建畜位或栏位数量（个）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2024年项目计划投资金额（万元）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目前联农带农数量（户）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备注（注明是否为2023年项目场）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9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填报单位（公章）：                                联系人及联系方式：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4"/>
          <w:szCs w:val="24"/>
          <w:lang w:eastAsia="zh-CN"/>
        </w:rPr>
        <w:sectPr>
          <w:pgSz w:w="16838" w:h="11906" w:orient="landscape"/>
          <w:pgMar w:top="1588" w:right="1871" w:bottom="1474" w:left="1588" w:header="851" w:footer="1531" w:gutter="0"/>
          <w:pgNumType w:fmt="decimal"/>
          <w:cols w:space="720" w:num="1"/>
          <w:docGrid w:type="lines" w:linePitch="435" w:charSpace="0"/>
        </w:sectPr>
      </w:pPr>
      <w:r>
        <w:rPr>
          <w:rFonts w:hint="default" w:ascii="Times New Roman" w:hAnsi="Times New Roman" w:eastAsia="CESI仿宋-GB2312" w:cs="Times New Roman"/>
          <w:b w:val="0"/>
          <w:bCs w:val="0"/>
          <w:sz w:val="21"/>
          <w:szCs w:val="21"/>
          <w:lang w:val="en-US" w:eastAsia="zh-CN"/>
        </w:rPr>
        <w:t>注：原则上，每头肉牛畜位不低于4平方米（不含运动场和过道，下同）、奶牛不低于6平方米，每只羊栏位不低于1平方米。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ODFhZWJkYjMwMGI3YzZmODUzOWE0NjBiNzRmMTMifQ=="/>
  </w:docVars>
  <w:rsids>
    <w:rsidRoot w:val="00000000"/>
    <w:rsid w:val="349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2024-01-09T02:06:37Z</dcterms:created>
  <dc:creator>Administrator</dc:creator>
  <cp:lastModifiedBy>惜*</cp:lastModifiedBy>
  <dcterms:modified xsi:type="dcterms:W3CDTF">2024-01-09T02:07:09Z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36CEB94E04224FB8A5894D2C823828C0_12</vt:lpwstr>
  </property>
</Properties>
</file>