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 xml:space="preserve"> </w:t>
      </w:r>
      <w:bookmarkStart w:id="0" w:name="_GoBack"/>
      <w:bookmarkEnd w:id="0"/>
      <w:r>
        <w:rPr>
          <w:rFonts w:hint="eastAsia" w:ascii="方正小标宋简体" w:hAnsi="方正小标宋简体" w:eastAsia="方正小标宋简体" w:cs="方正小标宋简体"/>
          <w:kern w:val="2"/>
          <w:sz w:val="44"/>
          <w:szCs w:val="44"/>
          <w:lang w:val="en-US" w:eastAsia="zh-CN" w:bidi="ar-SA"/>
        </w:rPr>
        <w:t>推荐对象先进事迹材料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焦作温县太极全域剧场位于焦作市温县陈家沟，是IDG资本与河南省豫资集团联合投资重磅打造的太极文化体育娱乐多功能场馆，总投资7亿元，以科技互动展馆“万象·太极”和张艺谋担纲艺术顾问的沉浸式体验演出“印象·太极”两部分为核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Hans"/>
        </w:rPr>
      </w:pPr>
      <w:r>
        <w:rPr>
          <w:rFonts w:hint="eastAsia" w:ascii="仿宋" w:hAnsi="仿宋" w:eastAsia="仿宋" w:cs="仿宋"/>
          <w:sz w:val="32"/>
          <w:szCs w:val="32"/>
        </w:rPr>
        <w:t>“</w:t>
      </w:r>
      <w:r>
        <w:rPr>
          <w:rFonts w:hint="eastAsia" w:ascii="仿宋" w:hAnsi="仿宋" w:eastAsia="仿宋" w:cs="仿宋"/>
          <w:sz w:val="32"/>
          <w:szCs w:val="32"/>
          <w:lang w:eastAsia="zh-Hans"/>
        </w:rPr>
        <w:t>万象·太极</w:t>
      </w:r>
      <w:r>
        <w:rPr>
          <w:rFonts w:hint="eastAsia" w:ascii="仿宋" w:hAnsi="仿宋" w:eastAsia="仿宋" w:cs="仿宋"/>
          <w:sz w:val="32"/>
          <w:szCs w:val="32"/>
        </w:rPr>
        <w:t>”</w:t>
      </w:r>
      <w:r>
        <w:rPr>
          <w:rFonts w:hint="eastAsia" w:ascii="仿宋" w:hAnsi="仿宋" w:eastAsia="仿宋" w:cs="仿宋"/>
          <w:sz w:val="32"/>
          <w:szCs w:val="32"/>
          <w:lang w:eastAsia="zh-Hans"/>
        </w:rPr>
        <w:t>是</w:t>
      </w:r>
      <w:r>
        <w:rPr>
          <w:rFonts w:hint="eastAsia" w:ascii="仿宋" w:hAnsi="仿宋" w:eastAsia="仿宋" w:cs="仿宋"/>
          <w:sz w:val="32"/>
          <w:szCs w:val="32"/>
        </w:rPr>
        <w:t>全国首个系统性展示太极拳的历史与文化、科学与艺术等内涵的科技互动的二层主题场馆。项目投资1亿元，内容聚焦展示太极拳历史、文化、拳理、拳法、养生等包罗万象的内涵，为游客提供有趣、有深度的太极拳学艺体验。其中一层为陈式太极拳发展史展厅，利用声光电、互动体验相结合的技术手段，讲述太极拳历史故事，以太极传奇人物视角带领游客从起源到发展走进太极拳发展历程之中，了解太极拳从诞生到演变的历程，并从中感悟到太极拳理的博大精深，与太极拳法的精巧奥妙。二楼为太极拳文化互动展厅，通过多种趣味互动形式，将太极拳的养生价值呈现在游客眼前，同时紧密结合潮流，探索太极拳在音乐、舞蹈、消费服饰等方向的融合可能，进一步包容年轻消费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印象·太极”剧场总投资6亿元，高18.2m，总建筑面积为17150平方米，地上建筑面积9150平方米，地下建筑面积8000平方米，是由清华大学建筑设计研究院顶级设计团队打造的下沉式剧场。剧场建筑配套完整，配备全国一流的声光电等舞台设备，每场演出可容纳1200名观众。《印象·太极》演出由张艺谋担纲艺术顾问，以乐章式作结构，运用国际化的艺术表达方式，通过音乐、舞蹈与影像视觉语言的结合推动观众情绪，从“形”到“神” ，带领观众进入对“太极”哲学意味的思考和意向领悟的情境中，打破观众对传统太极节目的想象，助力太极拳文化的全球传播。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太极全域剧场项目通过独有的沉浸式体验的艺术手法展示出深厚中华文化内涵和武术精粹，填补了国内世界非物质文化遗产——太极拳文化艺术类、旅游演艺等方面的空白，对于丰富太极拳发源地文化内涵，延伸产业链，助力打造陈家沟世界太极城和最具特色和美丽的文化休闲旅游胜地，推动太极文化的全球性普及和发展发挥着重要作用。该项目是结合艺术与商业的全新有机文化生命体，项目聚焦潮流消费市场，将太极拳进行跨界潮流互动，探寻传统文化在新时代消费语境下的蜕变前景。太极体验秀将极具现代感的沉浸式戏剧与传统的太极理念进行结合，游客在观演中参与，感受阴阳、方圆、融合、平衡的身心灵净化。导演团队同时将秀场周边现有太极景点运用戏剧语言进行重新编汇，形成了含有“万象·太极”的中国首家体验式太极博物馆，来呼应“印象·太极”剧场演出，形成了国内独具特色的全域式体验旅游演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B4F6C"/>
    <w:multiLevelType w:val="multilevel"/>
    <w:tmpl w:val="3D3B4F6C"/>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B12D2"/>
    <w:rsid w:val="06CB12D2"/>
    <w:rsid w:val="11B112EC"/>
    <w:rsid w:val="1D686A12"/>
    <w:rsid w:val="22EF356F"/>
    <w:rsid w:val="30A3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unhideWhenUsed/>
    <w:qFormat/>
    <w:uiPriority w:val="99"/>
    <w:pPr>
      <w:widowControl/>
      <w:numPr>
        <w:ilvl w:val="0"/>
        <w:numId w:val="1"/>
      </w:numPr>
      <w:spacing w:before="156" w:beforeLines="50" w:line="336" w:lineRule="auto"/>
      <w:ind w:left="0" w:firstLine="0"/>
    </w:pPr>
    <w:rPr>
      <w:rFonts w:cs="仿宋"/>
      <w:kern w:val="0"/>
      <w:szCs w:val="20"/>
      <w:lang w:eastAsia="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2022-10-26T07:19:00Z</dcterms:created>
  <dc:creator>王亚婷</dc:creator>
  <cp:lastModifiedBy>王亚婷</cp:lastModifiedBy>
  <dcterms:modified xsi:type="dcterms:W3CDTF">2022-10-27T00:36:28Z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