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eastAsia="宋体"/>
          <w:b/>
          <w:bCs/>
          <w:sz w:val="44"/>
          <w:szCs w:val="44"/>
          <w:lang w:val="en-US" w:eastAsia="zh-CN"/>
        </w:rPr>
      </w:pPr>
      <w:r>
        <w:rPr>
          <w:rFonts w:hint="eastAsia"/>
          <w:b/>
          <w:bCs/>
          <w:sz w:val="44"/>
          <w:szCs w:val="44"/>
          <w:lang w:val="en-US" w:eastAsia="zh-CN"/>
        </w:rPr>
        <w:t>河南省文旅文创先进个人事迹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textAlignment w:val="auto"/>
        <w:rPr>
          <w:rFonts w:hint="eastAsia" w:ascii="黑体" w:hAnsi="黑体" w:eastAsia="黑体" w:cs="黑体"/>
          <w:b w:val="0"/>
          <w:bCs w:val="0"/>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个人基本情况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textAlignment w:val="auto"/>
        <w:rPr>
          <w:rFonts w:hint="eastAsia" w:ascii="黑体" w:hAnsi="黑体" w:eastAsia="黑体" w:cs="黑体"/>
          <w:b w:val="0"/>
          <w:bCs w:val="0"/>
          <w:sz w:val="32"/>
          <w:szCs w:val="32"/>
        </w:rPr>
      </w:pPr>
      <w:r>
        <w:rPr>
          <w:rFonts w:hint="eastAsia" w:ascii="仿宋" w:hAnsi="仿宋" w:eastAsia="仿宋" w:cs="仿宋"/>
          <w:sz w:val="32"/>
          <w:szCs w:val="32"/>
        </w:rPr>
        <w:t>和毅，女，汉族，中共党员，1972年12月生，籍贯：河南博爱，大学本科、学士学位</w:t>
      </w:r>
      <w:r>
        <w:rPr>
          <w:rFonts w:hint="eastAsia" w:ascii="仿宋" w:hAnsi="仿宋" w:eastAsia="仿宋" w:cs="仿宋"/>
          <w:sz w:val="32"/>
          <w:szCs w:val="32"/>
          <w:lang w:eastAsia="zh-CN"/>
        </w:rPr>
        <w:t>。</w:t>
      </w:r>
      <w:r>
        <w:rPr>
          <w:rFonts w:hint="eastAsia" w:ascii="仿宋" w:hAnsi="仿宋" w:eastAsia="仿宋" w:cs="仿宋"/>
          <w:sz w:val="32"/>
          <w:szCs w:val="32"/>
        </w:rPr>
        <w:t>2007年6月毕业于南京审计学院函授审计专业；审计师。</w:t>
      </w:r>
      <w:r>
        <w:rPr>
          <w:rFonts w:hint="eastAsia" w:ascii="仿宋" w:hAnsi="仿宋" w:eastAsia="仿宋" w:cs="仿宋"/>
          <w:sz w:val="32"/>
          <w:szCs w:val="32"/>
          <w:lang w:val="en-US" w:eastAsia="zh-CN"/>
        </w:rPr>
        <w:t>2013年6月任解放区文化体育广播局</w:t>
      </w:r>
      <w:r>
        <w:rPr>
          <w:rFonts w:hint="eastAsia" w:ascii="仿宋" w:hAnsi="仿宋" w:eastAsia="仿宋" w:cs="仿宋"/>
          <w:sz w:val="32"/>
          <w:szCs w:val="32"/>
        </w:rPr>
        <w:t>党组书记、局长</w:t>
      </w:r>
      <w:r>
        <w:rPr>
          <w:rFonts w:hint="eastAsia" w:ascii="仿宋" w:hAnsi="仿宋" w:eastAsia="仿宋" w:cs="仿宋"/>
          <w:sz w:val="32"/>
          <w:szCs w:val="32"/>
          <w:lang w:eastAsia="zh-CN"/>
        </w:rPr>
        <w:t>；</w:t>
      </w:r>
      <w:r>
        <w:rPr>
          <w:rFonts w:hint="eastAsia" w:ascii="仿宋" w:hAnsi="仿宋" w:eastAsia="仿宋" w:cs="仿宋"/>
          <w:sz w:val="32"/>
          <w:szCs w:val="32"/>
        </w:rPr>
        <w:t>2019年4月至今任焦作市解放区文化广电和旅游局党组书记、局长。</w:t>
      </w:r>
      <w:r>
        <w:rPr>
          <w:rStyle w:val="10"/>
          <w:rFonts w:hint="eastAsia" w:ascii="仿宋" w:hAnsi="仿宋" w:eastAsia="仿宋" w:cs="仿宋"/>
          <w:sz w:val="32"/>
          <w:szCs w:val="32"/>
        </w:rPr>
        <w:t>个人先后</w:t>
      </w:r>
      <w:r>
        <w:rPr>
          <w:rFonts w:hint="eastAsia" w:ascii="仿宋" w:hAnsi="仿宋" w:eastAsia="仿宋" w:cs="仿宋"/>
          <w:sz w:val="32"/>
          <w:szCs w:val="32"/>
        </w:rPr>
        <w:t>获得2019年度焦作市平安建设工作先进个人</w:t>
      </w:r>
      <w:r>
        <w:rPr>
          <w:rFonts w:hint="eastAsia" w:ascii="仿宋" w:hAnsi="仿宋" w:eastAsia="仿宋" w:cs="仿宋"/>
          <w:sz w:val="32"/>
          <w:szCs w:val="32"/>
          <w:lang w:val="en-US" w:eastAsia="zh-CN"/>
        </w:rPr>
        <w:t>,</w:t>
      </w:r>
      <w:r>
        <w:rPr>
          <w:rFonts w:hint="eastAsia" w:ascii="仿宋" w:hAnsi="仿宋" w:eastAsia="仿宋" w:cs="仿宋"/>
          <w:sz w:val="32"/>
          <w:szCs w:val="32"/>
        </w:rPr>
        <w:t>2020年荣获焦作市优秀共产党员称号和焦作市抗击新冠肺炎疫情先进个人称号，2021年获得“解放区五一劳动奖章”称号、解放区城市创建工作三等功等荣誉。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二、主要事迹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kern w:val="0"/>
          <w:sz w:val="32"/>
          <w:szCs w:val="32"/>
          <w:lang w:val="en-US" w:eastAsia="zh-CN" w:bidi="zh-CN"/>
        </w:rPr>
      </w:pPr>
      <w:r>
        <w:rPr>
          <w:rFonts w:hint="eastAsia" w:ascii="楷体" w:hAnsi="楷体" w:eastAsia="楷体" w:cs="楷体"/>
          <w:b/>
          <w:bCs/>
          <w:kern w:val="0"/>
          <w:sz w:val="32"/>
          <w:szCs w:val="32"/>
          <w:lang w:val="en-US" w:eastAsia="zh-CN" w:bidi="zh-CN"/>
        </w:rPr>
        <w:t>她，就是最独特的风景……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她，是一个用实干赢得多项荣誉环绕的女中</w:t>
      </w:r>
      <w:bookmarkStart w:id="0" w:name="_GoBack"/>
      <w:bookmarkEnd w:id="0"/>
      <w:r>
        <w:rPr>
          <w:rFonts w:hint="eastAsia" w:ascii="楷体" w:hAnsi="楷体" w:eastAsia="楷体" w:cs="楷体"/>
          <w:b/>
          <w:bCs/>
          <w:sz w:val="32"/>
          <w:szCs w:val="32"/>
          <w:lang w:val="en-US" w:eastAsia="zh-CN"/>
        </w:rPr>
        <w:t>豪杰；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她，是一个干一行爱一行，干一行成一行的拼命三娘；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她，更是一个让诗和远方照进发展现实的优秀文旅人……</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熟悉和毅的人都知道，在她的每一个笔记本扉页上，都记录着这样一段话——虚心学习，不当庸官；拼命干事，不当懒官；精诚团结，不当斗官；清廉为政，不当贪官。而她，也是用三十年如一日的敬业奉献诠释着自己对待工作的那份初心与使命、责任与担当，她更用她自己独特的工作视角和魅力，勾画出解放文旅最独特的风景线……</w:t>
      </w:r>
    </w:p>
    <w:p>
      <w:pPr>
        <w:keepNext w:val="0"/>
        <w:keepLines w:val="0"/>
        <w:pageBreakBefore w:val="0"/>
        <w:widowControl w:val="0"/>
        <w:kinsoku/>
        <w:wordWrap/>
        <w:overflowPunct/>
        <w:topLinePunct w:val="0"/>
        <w:bidi w:val="0"/>
        <w:adjustRightInd/>
        <w:snapToGrid/>
        <w:spacing w:beforeAutospacing="0" w:line="560" w:lineRule="exact"/>
        <w:ind w:left="0"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拼，就是全力以赴</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近年来，解放区委、区政府将文旅文创融合发展作为助推我区经济转型的新引擎。如何能让文旅文创成为高质量发展的助推器，如何能让尚在起步阶段的文旅产业快速发展……这一系列问题成为融入到这个不服输的女强人生命和血液中的一部分。她带领团队，夜以继日，不惧困难，认真分析辖区文旅发展形势，深挖资源，细剖短板。以项目建设为抓手，以品牌化运营为动力，以拉长文旅链条为目标，城区文旅事业、文旅产业呈现有序发展、多点开花的良好态势，多项工作荣获省级荣誉并作为示范案例在省市进行推广。2021年12月，解放区在四城区中率先成功创建省级全域旅游示范区。疫情防控，她身先士卒，逆行一线，在坚守文化系统防疫安全的同时，又带领团队率先在全省系统探索实践公共数字文化工程，在得到国家文化和旅游公共服务专家委员会首席专家李国新等行业专家高度称赞的同时，极大的满足了疫情期间群众文化需求，举办的数字春晚连年霸屏朋友圈，2021年全年举办线上200余场活动，群众预订率达到95%以上。</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看着一系列荣誉和成果如约而至，她说，一切的付出都是值得的，干工作就是要拼尽全力，有条件上，没有条件创造条件更要上，不能向困难低头，不能对挫折认输，低头和认输就代表放弃，放弃就注定失败。</w:t>
      </w:r>
    </w:p>
    <w:p>
      <w:pPr>
        <w:keepNext w:val="0"/>
        <w:keepLines w:val="0"/>
        <w:pageBreakBefore w:val="0"/>
        <w:widowControl w:val="0"/>
        <w:kinsoku/>
        <w:wordWrap/>
        <w:overflowPunct/>
        <w:topLinePunct w:val="0"/>
        <w:bidi w:val="0"/>
        <w:adjustRightInd/>
        <w:snapToGrid/>
        <w:spacing w:beforeAutospacing="0" w:line="560" w:lineRule="exact"/>
        <w:ind w:lef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干，就要殚精竭虑</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解放区的重大项目储备库中，16个文旅项目稳占榜首。作为辖区文旅项目的总牵头，从项目招商到对接洽谈，从项目落地到全力推进，她步步为营，稳扎稳打。国际高塔光影秀作为第一个落地的文旅项目成功建成亮相，并成为城市夜经济新的引爆点和城市地标；山的礼物·猫岔民宿项目作为城市近郊游的旅游目的地也于今年正式开业；河南数字动漫产业园、汉服文化产业基地、百年矿业遗址公园等等一批文旅项目正蓄势待发，如雨后春笋般接地而起。在大家都在盛赞解放文旅迎来了发展的春天的时刻，却很少有人看到在每一个项目的背后，都饱含着她辛苦劳累的付出。一个项目，一套人马，一系列要求，一连串问题，还要赶工期、抓进度、保质量，她事无巨细，亲历亲为。她常态化开启“5+2”“白+黑”工作模式，带领全局干部职工，克服困难，不等、不靠、不停，全力以赴打好每一仗。她说，每一处文化资源都是解放旅游事业发展的动力。要守好规划建设好这些宝贵资源。以打造国家级全域旅游示范区为目标，不断提升解放旅游城市的知名度和美誉度，将解放文旅融合发展推向新的高峰。</w:t>
      </w:r>
    </w:p>
    <w:p>
      <w:pPr>
        <w:keepNext w:val="0"/>
        <w:keepLines w:val="0"/>
        <w:pageBreakBefore w:val="0"/>
        <w:widowControl w:val="0"/>
        <w:kinsoku/>
        <w:wordWrap/>
        <w:overflowPunct/>
        <w:topLinePunct w:val="0"/>
        <w:bidi w:val="0"/>
        <w:adjustRightInd/>
        <w:snapToGrid/>
        <w:spacing w:beforeAutospacing="0" w:line="560" w:lineRule="exact"/>
        <w:ind w:lef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爱，就是义无反顾</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她常常被大家称作为打鸡血的人，局里一帮80后、90后在干工作时拼精力都自愧不如，这一切都源于因为对工作的热爱。而鲜有人知的是，她在工作背后承担了多少病痛的折磨。今年的一份体检报告显示，她颈腰椎间盘疾患伴有神经根病，胸腔囊肿……也终于在某天一个忙碌的晚上，她意料之中的病倒了。在治疗期间，她开玩笑的说，幸好嘴巴还能说话，不耽误安排工作、沟通事项。熟悉她的人都知道她爱人和儿子在事业上也给予了最大支持,经常义务当编外司机陪着加班加点。家人的支持这都是源于爱。源于她对工作的爱，源于家人对她的爱……</w:t>
      </w:r>
    </w:p>
    <w:p>
      <w:pPr>
        <w:keepNext w:val="0"/>
        <w:keepLines w:val="0"/>
        <w:pageBreakBefore w:val="0"/>
        <w:widowControl w:val="0"/>
        <w:kinsoku/>
        <w:wordWrap/>
        <w:overflowPunct/>
        <w:topLinePunct w:val="0"/>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积跬步至千里，积小流成江海。在和毅同志的带领下，解放的文化和旅游事业呈现出强劲的发展势头，也奏响了新时代解放文旅发展的最强音。</w:t>
      </w:r>
    </w:p>
    <w:p>
      <w:pPr>
        <w:pStyle w:val="2"/>
        <w:keepNext w:val="0"/>
        <w:keepLines w:val="0"/>
        <w:pageBreakBefore w:val="0"/>
        <w:widowControl w:val="0"/>
        <w:kinsoku/>
        <w:wordWrap/>
        <w:overflowPunct/>
        <w:topLinePunct w:val="0"/>
        <w:bidi w:val="0"/>
        <w:adjustRightInd/>
        <w:snapToGrid/>
        <w:spacing w:before="0" w:beforeAutospacing="0" w:line="560" w:lineRule="exact"/>
        <w:ind w:left="0" w:firstLine="640" w:firstLineChars="200"/>
        <w:textAlignment w:val="auto"/>
        <w:rPr>
          <w:rFonts w:hint="default"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她说，我自豪我是文旅人……干事业，我们一直在路上……</w:t>
      </w:r>
    </w:p>
    <w:p>
      <w:pPr>
        <w:widowControl w:val="0"/>
        <w:wordWrap/>
        <w:adjustRightInd/>
        <w:snapToGrid/>
        <w:spacing w:line="560" w:lineRule="exact"/>
        <w:ind w:firstLine="643" w:firstLineChars="200"/>
        <w:jc w:val="both"/>
        <w:textAlignment w:val="auto"/>
        <w:rPr>
          <w:rFonts w:hint="default" w:ascii="楷体" w:hAnsi="楷体" w:eastAsia="楷体" w:cs="楷体"/>
          <w:b/>
          <w:bCs/>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wOWM4M2EzZjhlMWE1MWRmNjE4YWZhOTkwNTMxNTQifQ=="/>
  </w:docVars>
  <w:rsids>
    <w:rsidRoot w:val="00000000"/>
    <w:rsid w:val="0BAD2738"/>
    <w:rsid w:val="4AF339B4"/>
    <w:rsid w:val="695231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style>
  <w:style w:type="paragraph" w:styleId="3">
    <w:name w:val="Body Text"/>
    <w:basedOn w:val="1"/>
    <w:unhideWhenUsed/>
    <w:qFormat/>
    <w:uiPriority w:val="99"/>
    <w:pPr>
      <w:autoSpaceDE w:val="0"/>
      <w:autoSpaceDN w:val="0"/>
      <w:spacing w:before="130"/>
      <w:ind w:left="120"/>
    </w:pPr>
    <w:rPr>
      <w:rFonts w:ascii="仿宋_GB2312" w:hAnsi="仿宋_GB2312" w:eastAsia="仿宋_GB2312" w:cs="仿宋_GB2312"/>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lang w:eastAsia="en-US"/>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10">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1765</Words>
  <Characters>1804</Characters>
  <Lines>0</Lines>
  <Paragraphs>0</Paragraphs>
  <TotalTime>7</TotalTime>
  <ScaleCrop>false</ScaleCrop>
  <LinksUpToDate>false</LinksUpToDate>
  <CharactersWithSpaces>1805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2022-10-11T12:32:00Z</dcterms:created>
  <dc:creator>syy</dc:creator>
  <cp:lastModifiedBy>Administrator</cp:lastModifiedBy>
  <dcterms:modified xsi:type="dcterms:W3CDTF">2022-10-27T01:15:56Z</dcterms:modified>
  <dc:title>她，就是最独特的风景……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A713A816D7A84ECBB37EB657981464BF</vt:lpwstr>
  </property>
</Properties>
</file>