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DD" w:rsidRPr="00755ADD" w:rsidRDefault="00755ADD" w:rsidP="00755ADD">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5"/>
          <w:szCs w:val="15"/>
        </w:rPr>
      </w:pPr>
      <w:r w:rsidRPr="00755ADD">
        <w:rPr>
          <w:rFonts w:ascii="Times New Roman" w:eastAsia="方正小标宋简体" w:hAnsi="Times New Roman" w:cs="Times New Roman"/>
          <w:color w:val="3F3F3F"/>
          <w:sz w:val="44"/>
          <w:szCs w:val="44"/>
        </w:rPr>
        <w:t>修武县人民政府</w:t>
      </w:r>
    </w:p>
    <w:p w:rsidR="00755ADD" w:rsidRPr="00755ADD" w:rsidRDefault="00755ADD" w:rsidP="00755ADD">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5"/>
          <w:szCs w:val="15"/>
        </w:rPr>
      </w:pPr>
      <w:r w:rsidRPr="00755ADD">
        <w:rPr>
          <w:rFonts w:ascii="Times New Roman" w:eastAsia="方正小标宋简体" w:hAnsi="Times New Roman" w:cs="Times New Roman"/>
          <w:color w:val="3F3F3F"/>
          <w:sz w:val="44"/>
          <w:szCs w:val="44"/>
        </w:rPr>
        <w:t>关于公布县直部门取消和保留证明清单的通知</w:t>
      </w:r>
    </w:p>
    <w:p w:rsidR="00755ADD" w:rsidRDefault="00755ADD" w:rsidP="00755ADD">
      <w:pPr>
        <w:pStyle w:val="a6"/>
        <w:shd w:val="clear" w:color="auto" w:fill="FFFFFF"/>
        <w:spacing w:before="0" w:beforeAutospacing="0" w:after="0" w:afterAutospacing="0" w:line="560" w:lineRule="exact"/>
        <w:jc w:val="center"/>
        <w:rPr>
          <w:rFonts w:ascii="Times New Roman" w:eastAsia="微软雅黑" w:hAnsi="Times New Roman" w:cs="Times New Roman" w:hint="eastAsia"/>
          <w:color w:val="3F3F3F"/>
          <w:sz w:val="15"/>
          <w:szCs w:val="15"/>
        </w:rPr>
      </w:pPr>
      <w:r w:rsidRPr="00755ADD">
        <w:rPr>
          <w:rFonts w:ascii="Times New Roman" w:eastAsia="仿宋_GB2312" w:hAnsi="Times New Roman" w:cs="Times New Roman"/>
          <w:color w:val="000000"/>
          <w:sz w:val="32"/>
          <w:szCs w:val="32"/>
          <w:shd w:val="clear" w:color="auto" w:fill="FFFFFF"/>
        </w:rPr>
        <w:t>修政〔</w:t>
      </w:r>
      <w:r w:rsidRPr="00755ADD">
        <w:rPr>
          <w:rFonts w:ascii="Times New Roman" w:eastAsia="方正小标宋简体" w:hAnsi="Times New Roman" w:cs="Times New Roman"/>
          <w:color w:val="3F3F3F"/>
          <w:sz w:val="32"/>
          <w:szCs w:val="32"/>
          <w:shd w:val="clear" w:color="auto" w:fill="FFFFFF"/>
        </w:rPr>
        <w:t>2017</w:t>
      </w:r>
      <w:r w:rsidRPr="00755ADD">
        <w:rPr>
          <w:rFonts w:ascii="Times New Roman" w:eastAsia="仿宋_GB2312" w:hAnsi="Times New Roman" w:cs="Times New Roman"/>
          <w:color w:val="000000"/>
          <w:sz w:val="32"/>
          <w:szCs w:val="32"/>
          <w:shd w:val="clear" w:color="auto" w:fill="FFFFFF"/>
        </w:rPr>
        <w:t>〕</w:t>
      </w:r>
      <w:r w:rsidRPr="00755ADD">
        <w:rPr>
          <w:rFonts w:ascii="Times New Roman" w:eastAsia="仿宋_GB2312" w:hAnsi="Times New Roman" w:cs="Times New Roman"/>
          <w:color w:val="000000"/>
          <w:sz w:val="32"/>
          <w:szCs w:val="32"/>
          <w:shd w:val="clear" w:color="auto" w:fill="FFFFFF"/>
        </w:rPr>
        <w:t>11</w:t>
      </w:r>
      <w:r w:rsidRPr="00755ADD">
        <w:rPr>
          <w:rFonts w:ascii="Times New Roman" w:eastAsia="仿宋_GB2312" w:hAnsi="Times New Roman" w:cs="Times New Roman"/>
          <w:color w:val="000000"/>
          <w:sz w:val="32"/>
          <w:szCs w:val="32"/>
          <w:shd w:val="clear" w:color="auto" w:fill="FFFFFF"/>
        </w:rPr>
        <w:t>号</w:t>
      </w:r>
    </w:p>
    <w:p w:rsidR="00755ADD" w:rsidRPr="00755ADD" w:rsidRDefault="00755ADD" w:rsidP="00755ADD">
      <w:pPr>
        <w:pStyle w:val="a6"/>
        <w:shd w:val="clear" w:color="auto" w:fill="FFFFFF"/>
        <w:spacing w:before="0" w:beforeAutospacing="0" w:after="0" w:afterAutospacing="0" w:line="560" w:lineRule="exact"/>
        <w:jc w:val="center"/>
        <w:rPr>
          <w:rFonts w:ascii="Times New Roman" w:eastAsia="微软雅黑" w:hAnsi="Times New Roman" w:cs="Times New Roman"/>
          <w:color w:val="3F3F3F"/>
          <w:sz w:val="15"/>
          <w:szCs w:val="15"/>
        </w:rPr>
      </w:pPr>
      <w:r w:rsidRPr="00755ADD">
        <w:rPr>
          <w:rFonts w:ascii="Times New Roman" w:eastAsia="微软雅黑" w:hAnsi="Times New Roman" w:cs="Times New Roman"/>
          <w:color w:val="3F3F3F"/>
          <w:sz w:val="15"/>
          <w:szCs w:val="15"/>
        </w:rPr>
        <w:t> </w:t>
      </w:r>
    </w:p>
    <w:p w:rsidR="00755ADD" w:rsidRPr="00755ADD" w:rsidRDefault="00755ADD" w:rsidP="00755ADD">
      <w:pPr>
        <w:pStyle w:val="a6"/>
        <w:shd w:val="clear" w:color="auto" w:fill="FFFFFF"/>
        <w:spacing w:before="0" w:beforeAutospacing="0" w:after="0" w:afterAutospacing="0" w:line="560" w:lineRule="exact"/>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各乡（镇）政府，县政府各部门，各有关单位：</w:t>
      </w:r>
    </w:p>
    <w:p w:rsidR="00755ADD" w:rsidRPr="00755ADD" w:rsidRDefault="00755ADD" w:rsidP="00755ADD">
      <w:pPr>
        <w:pStyle w:val="a6"/>
        <w:shd w:val="clear" w:color="auto" w:fill="FFFFFF"/>
        <w:spacing w:before="0" w:beforeAutospacing="0" w:after="0" w:afterAutospacing="0" w:line="560" w:lineRule="exact"/>
        <w:ind w:firstLine="639"/>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为进一步深化</w:t>
      </w:r>
      <w:r w:rsidRPr="00755ADD">
        <w:rPr>
          <w:rFonts w:ascii="Times New Roman" w:eastAsia="仿宋_GB2312" w:hAnsi="Times New Roman" w:cs="Times New Roman"/>
          <w:color w:val="3F3F3F"/>
          <w:sz w:val="32"/>
          <w:szCs w:val="32"/>
        </w:rPr>
        <w:t>“</w:t>
      </w:r>
      <w:r w:rsidRPr="00755ADD">
        <w:rPr>
          <w:rFonts w:ascii="Times New Roman" w:eastAsia="仿宋_GB2312" w:hAnsi="Times New Roman" w:cs="Times New Roman"/>
          <w:color w:val="3F3F3F"/>
          <w:sz w:val="32"/>
          <w:szCs w:val="32"/>
        </w:rPr>
        <w:t>放管服</w:t>
      </w:r>
      <w:r w:rsidRPr="00755ADD">
        <w:rPr>
          <w:rFonts w:ascii="Times New Roman" w:eastAsia="仿宋_GB2312" w:hAnsi="Times New Roman" w:cs="Times New Roman"/>
          <w:color w:val="3F3F3F"/>
          <w:sz w:val="32"/>
          <w:szCs w:val="32"/>
        </w:rPr>
        <w:t>”</w:t>
      </w:r>
      <w:r w:rsidRPr="00755ADD">
        <w:rPr>
          <w:rFonts w:ascii="Times New Roman" w:eastAsia="仿宋_GB2312" w:hAnsi="Times New Roman" w:cs="Times New Roman"/>
          <w:color w:val="3F3F3F"/>
          <w:sz w:val="32"/>
          <w:szCs w:val="32"/>
        </w:rPr>
        <w:t>改革，简化办事环节和手续，提高公共服务质量和效率，解决企业和群众办证多、办事难问题，经研究，决定取消县直部门各类证明</w:t>
      </w:r>
      <w:r w:rsidRPr="00755ADD">
        <w:rPr>
          <w:rFonts w:ascii="Times New Roman" w:eastAsia="微软雅黑" w:hAnsi="Times New Roman" w:cs="Times New Roman"/>
          <w:color w:val="3F3F3F"/>
          <w:sz w:val="32"/>
          <w:szCs w:val="32"/>
        </w:rPr>
        <w:t>104</w:t>
      </w:r>
      <w:r w:rsidRPr="00755ADD">
        <w:rPr>
          <w:rFonts w:ascii="Times New Roman" w:eastAsia="仿宋_GB2312" w:hAnsi="Times New Roman" w:cs="Times New Roman"/>
          <w:color w:val="3F3F3F"/>
          <w:sz w:val="32"/>
          <w:szCs w:val="32"/>
        </w:rPr>
        <w:t>项，保留</w:t>
      </w:r>
      <w:r w:rsidRPr="00755ADD">
        <w:rPr>
          <w:rFonts w:ascii="Times New Roman" w:eastAsia="微软雅黑" w:hAnsi="Times New Roman" w:cs="Times New Roman"/>
          <w:color w:val="3F3F3F"/>
          <w:sz w:val="32"/>
          <w:szCs w:val="32"/>
        </w:rPr>
        <w:t>14</w:t>
      </w:r>
      <w:r w:rsidRPr="00755ADD">
        <w:rPr>
          <w:rFonts w:ascii="Times New Roman" w:eastAsia="仿宋_GB2312" w:hAnsi="Times New Roman" w:cs="Times New Roman"/>
          <w:color w:val="3F3F3F"/>
          <w:sz w:val="32"/>
          <w:szCs w:val="32"/>
        </w:rPr>
        <w:t>项。现将有关事项通知如下：</w:t>
      </w:r>
    </w:p>
    <w:p w:rsidR="00755ADD" w:rsidRPr="00755ADD" w:rsidRDefault="00755ADD" w:rsidP="00755ADD">
      <w:pPr>
        <w:pStyle w:val="a6"/>
        <w:shd w:val="clear" w:color="auto" w:fill="FFFFFF"/>
        <w:spacing w:before="0" w:beforeAutospacing="0" w:after="0" w:afterAutospacing="0" w:line="560" w:lineRule="exact"/>
        <w:ind w:firstLine="639"/>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一、自本通知印发之日起，凡未纳入保留清单的证明事项，不得要求申请人提供；凡已取消的证明事项，不得要求公民、法人和其他组织开具。</w:t>
      </w:r>
    </w:p>
    <w:p w:rsidR="00755ADD" w:rsidRPr="00755ADD" w:rsidRDefault="00755ADD" w:rsidP="00755ADD">
      <w:pPr>
        <w:pStyle w:val="a6"/>
        <w:shd w:val="clear" w:color="auto" w:fill="FFFFFF"/>
        <w:spacing w:before="0" w:beforeAutospacing="0" w:after="0" w:afterAutospacing="0" w:line="560" w:lineRule="exact"/>
        <w:ind w:firstLine="639"/>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二、根据实际工作需要，确需核实有关情况的，由办事机构通过数据共享、信息比对、行政部门间内部征询意见等方式自行查证、查询，不得要求申请人提供。接受征询的部门和单位要主动配合、认真调查，在收到征询请求的当日予以回复。</w:t>
      </w:r>
    </w:p>
    <w:p w:rsidR="00755ADD" w:rsidRPr="00755ADD" w:rsidRDefault="00755ADD" w:rsidP="00755ADD">
      <w:pPr>
        <w:pStyle w:val="a6"/>
        <w:shd w:val="clear" w:color="auto" w:fill="FFFFFF"/>
        <w:spacing w:before="0" w:beforeAutospacing="0" w:after="0" w:afterAutospacing="0" w:line="560" w:lineRule="exact"/>
        <w:ind w:firstLine="639"/>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三、对因群众在修武以外县市办事而需我县出具证明事项的，各有关部门要按照</w:t>
      </w:r>
      <w:r w:rsidRPr="00755ADD">
        <w:rPr>
          <w:rFonts w:ascii="Times New Roman" w:eastAsia="仿宋_GB2312" w:hAnsi="Times New Roman" w:cs="Times New Roman"/>
          <w:color w:val="3F3F3F"/>
          <w:sz w:val="32"/>
          <w:szCs w:val="32"/>
        </w:rPr>
        <w:t>“</w:t>
      </w:r>
      <w:r w:rsidRPr="00755ADD">
        <w:rPr>
          <w:rFonts w:ascii="Times New Roman" w:eastAsia="仿宋_GB2312" w:hAnsi="Times New Roman" w:cs="Times New Roman"/>
          <w:color w:val="3F3F3F"/>
          <w:sz w:val="32"/>
          <w:szCs w:val="32"/>
        </w:rPr>
        <w:t>方便群众、酌情合理、实事求是、做好服务</w:t>
      </w:r>
      <w:r w:rsidRPr="00755ADD">
        <w:rPr>
          <w:rFonts w:ascii="Times New Roman" w:eastAsia="仿宋_GB2312" w:hAnsi="Times New Roman" w:cs="Times New Roman"/>
          <w:color w:val="3F3F3F"/>
          <w:sz w:val="32"/>
          <w:szCs w:val="32"/>
        </w:rPr>
        <w:t>”</w:t>
      </w:r>
      <w:r w:rsidRPr="00755ADD">
        <w:rPr>
          <w:rFonts w:ascii="Times New Roman" w:eastAsia="仿宋_GB2312" w:hAnsi="Times New Roman" w:cs="Times New Roman"/>
          <w:color w:val="3F3F3F"/>
          <w:sz w:val="32"/>
          <w:szCs w:val="32"/>
        </w:rPr>
        <w:t>的原则，继续开具相关证明，为群众办事提供便利。</w:t>
      </w:r>
    </w:p>
    <w:p w:rsidR="00755ADD" w:rsidRPr="00755ADD" w:rsidRDefault="00755ADD" w:rsidP="00755ADD">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lastRenderedPageBreak/>
        <w:t>四、因法律法规调整而需增设或调整证明事项的，应按照法定程序报送县行政审批制度改革领导小组办公室进行必要性、合理性、合法性审查论证，经县政府批准后公布。未经批准，任何部门和单位不得要求基层单位和其他部门，增设或调整开具涉及企业、群众办事创业的各类证明。</w:t>
      </w:r>
    </w:p>
    <w:p w:rsidR="00755ADD" w:rsidRPr="00755ADD" w:rsidRDefault="00755ADD" w:rsidP="00755ADD">
      <w:pPr>
        <w:pStyle w:val="a6"/>
        <w:shd w:val="clear" w:color="auto" w:fill="FFFFFF"/>
        <w:spacing w:before="0" w:beforeAutospacing="0" w:after="0" w:afterAutospacing="0" w:line="560" w:lineRule="exact"/>
        <w:ind w:firstLine="639"/>
        <w:rPr>
          <w:rFonts w:ascii="Times New Roman" w:eastAsia="微软雅黑" w:hAnsi="Times New Roman" w:cs="Times New Roman"/>
          <w:color w:val="3F3F3F"/>
          <w:sz w:val="15"/>
          <w:szCs w:val="15"/>
        </w:rPr>
      </w:pPr>
      <w:r w:rsidRPr="00755ADD">
        <w:rPr>
          <w:rFonts w:ascii="Times New Roman" w:eastAsia="仿宋_GB2312" w:hAnsi="Times New Roman" w:cs="Times New Roman"/>
          <w:color w:val="3F3F3F"/>
          <w:sz w:val="32"/>
          <w:szCs w:val="32"/>
        </w:rPr>
        <w:t>附件：</w:t>
      </w:r>
      <w:r w:rsidRPr="00755ADD">
        <w:rPr>
          <w:rFonts w:ascii="Times New Roman" w:eastAsia="微软雅黑" w:hAnsi="Times New Roman" w:cs="Times New Roman"/>
          <w:color w:val="3F3F3F"/>
          <w:sz w:val="32"/>
          <w:szCs w:val="32"/>
        </w:rPr>
        <w:t>1</w:t>
      </w:r>
      <w:r w:rsidRPr="00755ADD">
        <w:rPr>
          <w:rFonts w:ascii="Times New Roman" w:eastAsia="仿宋_GB2312" w:hAnsi="Times New Roman" w:cs="Times New Roman"/>
          <w:color w:val="3F3F3F"/>
          <w:sz w:val="32"/>
          <w:szCs w:val="32"/>
        </w:rPr>
        <w:t>．</w:t>
      </w:r>
      <w:hyperlink r:id="rId7" w:tgtFrame="_blank" w:history="1">
        <w:r w:rsidRPr="00755ADD">
          <w:rPr>
            <w:rStyle w:val="a7"/>
            <w:rFonts w:ascii="Times New Roman" w:eastAsia="仿宋_GB2312" w:hAnsi="Times New Roman" w:cs="Times New Roman"/>
            <w:color w:val="000000"/>
            <w:sz w:val="32"/>
            <w:szCs w:val="32"/>
            <w:u w:val="none"/>
          </w:rPr>
          <w:t>县直部门取消的证明清单（</w:t>
        </w:r>
        <w:r w:rsidRPr="00755ADD">
          <w:rPr>
            <w:rStyle w:val="a7"/>
            <w:rFonts w:ascii="Times New Roman" w:eastAsia="仿宋_GB2312" w:hAnsi="Times New Roman" w:cs="Times New Roman"/>
            <w:color w:val="000000"/>
            <w:sz w:val="32"/>
            <w:szCs w:val="32"/>
            <w:u w:val="none"/>
          </w:rPr>
          <w:t>104</w:t>
        </w:r>
        <w:r w:rsidRPr="00755ADD">
          <w:rPr>
            <w:rStyle w:val="a7"/>
            <w:rFonts w:ascii="Times New Roman" w:eastAsia="仿宋_GB2312" w:hAnsi="Times New Roman" w:cs="Times New Roman"/>
            <w:color w:val="000000"/>
            <w:sz w:val="32"/>
            <w:szCs w:val="32"/>
            <w:u w:val="none"/>
          </w:rPr>
          <w:t>项）</w:t>
        </w:r>
      </w:hyperlink>
    </w:p>
    <w:p w:rsidR="00755ADD" w:rsidRPr="00755ADD" w:rsidRDefault="00755ADD" w:rsidP="00755ADD">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5"/>
          <w:szCs w:val="15"/>
        </w:rPr>
      </w:pPr>
      <w:r w:rsidRPr="00755ADD">
        <w:rPr>
          <w:rFonts w:ascii="Times New Roman" w:eastAsia="微软雅黑" w:hAnsi="Times New Roman" w:cs="Times New Roman"/>
          <w:color w:val="3F3F3F"/>
          <w:sz w:val="32"/>
          <w:szCs w:val="32"/>
        </w:rPr>
        <w:t>           2</w:t>
      </w:r>
      <w:r w:rsidRPr="00755ADD">
        <w:rPr>
          <w:rFonts w:ascii="Times New Roman" w:eastAsia="仿宋_GB2312" w:hAnsi="Times New Roman" w:cs="Times New Roman"/>
          <w:color w:val="3F3F3F"/>
          <w:sz w:val="32"/>
          <w:szCs w:val="32"/>
        </w:rPr>
        <w:t>．</w:t>
      </w:r>
      <w:hyperlink r:id="rId8" w:tgtFrame="_blank" w:history="1">
        <w:r w:rsidRPr="00755ADD">
          <w:rPr>
            <w:rStyle w:val="a7"/>
            <w:rFonts w:ascii="Times New Roman" w:eastAsia="仿宋_GB2312" w:hAnsi="Times New Roman" w:cs="Times New Roman"/>
            <w:color w:val="000000"/>
            <w:sz w:val="32"/>
            <w:szCs w:val="32"/>
            <w:u w:val="none"/>
          </w:rPr>
          <w:t>县直部门保留的证明清单（</w:t>
        </w:r>
        <w:r w:rsidRPr="00755ADD">
          <w:rPr>
            <w:rStyle w:val="a7"/>
            <w:rFonts w:ascii="Times New Roman" w:eastAsia="仿宋_GB2312" w:hAnsi="Times New Roman" w:cs="Times New Roman"/>
            <w:color w:val="000000"/>
            <w:sz w:val="32"/>
            <w:szCs w:val="32"/>
            <w:u w:val="none"/>
          </w:rPr>
          <w:t>14</w:t>
        </w:r>
        <w:r w:rsidRPr="00755ADD">
          <w:rPr>
            <w:rStyle w:val="a7"/>
            <w:rFonts w:ascii="Times New Roman" w:eastAsia="仿宋_GB2312" w:hAnsi="Times New Roman" w:cs="Times New Roman"/>
            <w:color w:val="000000"/>
            <w:sz w:val="32"/>
            <w:szCs w:val="32"/>
            <w:u w:val="none"/>
          </w:rPr>
          <w:t>项）</w:t>
        </w:r>
      </w:hyperlink>
    </w:p>
    <w:p w:rsidR="00755ADD" w:rsidRPr="00755ADD" w:rsidRDefault="00755ADD" w:rsidP="00755ADD">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5"/>
          <w:szCs w:val="15"/>
        </w:rPr>
      </w:pPr>
      <w:r w:rsidRPr="00755ADD">
        <w:rPr>
          <w:rFonts w:ascii="Times New Roman" w:eastAsia="微软雅黑" w:hAnsi="Times New Roman" w:cs="Times New Roman"/>
          <w:color w:val="3F3F3F"/>
          <w:sz w:val="15"/>
          <w:szCs w:val="15"/>
        </w:rPr>
        <w:t> </w:t>
      </w:r>
    </w:p>
    <w:p w:rsidR="00755ADD" w:rsidRPr="00755ADD" w:rsidRDefault="00755ADD" w:rsidP="00755ADD">
      <w:pPr>
        <w:pStyle w:val="a6"/>
        <w:shd w:val="clear" w:color="auto" w:fill="FFFFFF"/>
        <w:spacing w:before="0" w:beforeAutospacing="0" w:after="0" w:afterAutospacing="0" w:line="560" w:lineRule="exact"/>
        <w:ind w:firstLine="640"/>
        <w:rPr>
          <w:rFonts w:ascii="Times New Roman" w:eastAsia="微软雅黑" w:hAnsi="Times New Roman" w:cs="Times New Roman"/>
          <w:color w:val="3F3F3F"/>
          <w:sz w:val="15"/>
          <w:szCs w:val="15"/>
        </w:rPr>
      </w:pPr>
      <w:r w:rsidRPr="00755ADD">
        <w:rPr>
          <w:rFonts w:ascii="Times New Roman" w:eastAsia="微软雅黑" w:hAnsi="Times New Roman" w:cs="Times New Roman"/>
          <w:color w:val="3F3F3F"/>
          <w:sz w:val="15"/>
          <w:szCs w:val="15"/>
        </w:rPr>
        <w:t> </w:t>
      </w:r>
    </w:p>
    <w:p w:rsidR="00755ADD" w:rsidRDefault="00755ADD" w:rsidP="00755ADD">
      <w:pPr>
        <w:pStyle w:val="a6"/>
        <w:shd w:val="clear" w:color="auto" w:fill="FFFFFF"/>
        <w:spacing w:before="0" w:beforeAutospacing="0" w:after="0" w:afterAutospacing="0" w:line="560" w:lineRule="exact"/>
        <w:ind w:firstLine="640"/>
        <w:rPr>
          <w:rFonts w:ascii="Times New Roman" w:eastAsia="仿宋_GB2312" w:hAnsi="Times New Roman" w:cs="Times New Roman" w:hint="eastAsia"/>
          <w:color w:val="3F3F3F"/>
          <w:sz w:val="32"/>
          <w:szCs w:val="32"/>
        </w:rPr>
      </w:pPr>
      <w:r w:rsidRPr="00755ADD">
        <w:rPr>
          <w:rFonts w:ascii="Times New Roman" w:eastAsia="微软雅黑" w:hAnsi="Times New Roman" w:cs="Times New Roman"/>
          <w:color w:val="3F3F3F"/>
          <w:sz w:val="32"/>
          <w:szCs w:val="32"/>
        </w:rPr>
        <w:t>                                                                                        </w:t>
      </w:r>
      <w:r w:rsidRPr="00755ADD">
        <w:rPr>
          <w:rFonts w:ascii="Times New Roman" w:eastAsia="仿宋_GB2312" w:hAnsi="Times New Roman" w:cs="Times New Roman"/>
          <w:color w:val="3F3F3F"/>
          <w:sz w:val="32"/>
          <w:szCs w:val="32"/>
        </w:rPr>
        <w:t xml:space="preserve">  </w:t>
      </w:r>
    </w:p>
    <w:p w:rsidR="00755ADD" w:rsidRPr="00755ADD" w:rsidRDefault="00755ADD" w:rsidP="00755ADD">
      <w:pPr>
        <w:pStyle w:val="a6"/>
        <w:shd w:val="clear" w:color="auto" w:fill="FFFFFF"/>
        <w:spacing w:before="0" w:beforeAutospacing="0" w:after="0" w:afterAutospacing="0" w:line="560" w:lineRule="exact"/>
        <w:ind w:firstLineChars="2350" w:firstLine="7520"/>
        <w:rPr>
          <w:rFonts w:ascii="Times New Roman" w:eastAsia="仿宋_GB2312" w:hAnsi="Times New Roman" w:cs="Times New Roman"/>
          <w:color w:val="3F3F3F"/>
          <w:sz w:val="15"/>
          <w:szCs w:val="15"/>
        </w:rPr>
      </w:pPr>
      <w:r w:rsidRPr="00755ADD">
        <w:rPr>
          <w:rFonts w:ascii="Times New Roman" w:eastAsia="仿宋_GB2312" w:hAnsi="Times New Roman" w:cs="Times New Roman"/>
          <w:color w:val="3F3F3F"/>
          <w:sz w:val="32"/>
          <w:szCs w:val="32"/>
        </w:rPr>
        <w:t>2017</w:t>
      </w:r>
      <w:r w:rsidRPr="00755ADD">
        <w:rPr>
          <w:rFonts w:ascii="Times New Roman" w:eastAsia="仿宋_GB2312" w:hAnsi="Times New Roman" w:cs="Times New Roman"/>
          <w:color w:val="3F3F3F"/>
          <w:sz w:val="32"/>
          <w:szCs w:val="32"/>
        </w:rPr>
        <w:t>年</w:t>
      </w:r>
      <w:r w:rsidRPr="00755ADD">
        <w:rPr>
          <w:rFonts w:ascii="Times New Roman" w:eastAsia="仿宋_GB2312" w:hAnsi="Times New Roman" w:cs="Times New Roman"/>
          <w:color w:val="3F3F3F"/>
          <w:sz w:val="32"/>
          <w:szCs w:val="32"/>
        </w:rPr>
        <w:t>10</w:t>
      </w:r>
      <w:r w:rsidRPr="00755ADD">
        <w:rPr>
          <w:rFonts w:ascii="Times New Roman" w:eastAsia="仿宋_GB2312" w:hAnsi="Times New Roman" w:cs="Times New Roman"/>
          <w:color w:val="3F3F3F"/>
          <w:sz w:val="32"/>
          <w:szCs w:val="32"/>
        </w:rPr>
        <w:t>月</w:t>
      </w:r>
      <w:r w:rsidRPr="00755ADD">
        <w:rPr>
          <w:rFonts w:ascii="Times New Roman" w:eastAsia="仿宋_GB2312" w:hAnsi="Times New Roman" w:cs="Times New Roman"/>
          <w:color w:val="3F3F3F"/>
          <w:sz w:val="32"/>
          <w:szCs w:val="32"/>
        </w:rPr>
        <w:t>26</w:t>
      </w:r>
      <w:r w:rsidRPr="00755ADD">
        <w:rPr>
          <w:rFonts w:ascii="Times New Roman" w:eastAsia="仿宋_GB2312" w:hAnsi="Times New Roman" w:cs="Times New Roman"/>
          <w:color w:val="3F3F3F"/>
          <w:sz w:val="32"/>
          <w:szCs w:val="32"/>
        </w:rPr>
        <w:t>日</w:t>
      </w:r>
    </w:p>
    <w:p w:rsidR="0066005E" w:rsidRDefault="0066005E"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autoSpaceDN w:val="0"/>
        <w:spacing w:line="560" w:lineRule="exact"/>
        <w:jc w:val="left"/>
        <w:textAlignment w:val="center"/>
        <w:rPr>
          <w:rFonts w:ascii="Times New Roman" w:hAnsi="Times New Roman" w:cs="Times New Roman" w:hint="eastAsia"/>
          <w:szCs w:val="32"/>
        </w:rPr>
      </w:pPr>
    </w:p>
    <w:p w:rsidR="00755ADD" w:rsidRDefault="00755ADD" w:rsidP="00755ADD">
      <w:pPr>
        <w:autoSpaceDN w:val="0"/>
        <w:spacing w:line="560" w:lineRule="exact"/>
        <w:jc w:val="left"/>
        <w:textAlignment w:val="center"/>
        <w:rPr>
          <w:rFonts w:ascii="黑体" w:eastAsia="黑体" w:hAnsi="黑体" w:hint="eastAsia"/>
          <w:bCs/>
          <w:color w:val="000000"/>
          <w:sz w:val="32"/>
          <w:szCs w:val="32"/>
        </w:rPr>
      </w:pPr>
      <w:r>
        <w:rPr>
          <w:rFonts w:ascii="黑体" w:eastAsia="黑体" w:hAnsi="黑体"/>
          <w:bCs/>
          <w:color w:val="000000"/>
          <w:sz w:val="32"/>
          <w:szCs w:val="32"/>
        </w:rPr>
        <w:lastRenderedPageBreak/>
        <w:t>附件</w:t>
      </w:r>
      <w:r>
        <w:rPr>
          <w:rFonts w:ascii="黑体" w:eastAsia="黑体" w:hAnsi="黑体" w:hint="eastAsia"/>
          <w:bCs/>
          <w:color w:val="000000"/>
          <w:sz w:val="32"/>
          <w:szCs w:val="32"/>
        </w:rPr>
        <w:t>1</w:t>
      </w:r>
    </w:p>
    <w:p w:rsidR="00755ADD" w:rsidRDefault="00755ADD" w:rsidP="00755ADD">
      <w:pPr>
        <w:autoSpaceDN w:val="0"/>
        <w:spacing w:line="560" w:lineRule="exact"/>
        <w:jc w:val="left"/>
        <w:textAlignment w:val="center"/>
        <w:rPr>
          <w:rFonts w:ascii="黑体" w:eastAsia="黑体" w:hAnsi="黑体" w:hint="eastAsia"/>
          <w:b/>
          <w:color w:val="000000"/>
          <w:sz w:val="28"/>
          <w:szCs w:val="28"/>
        </w:rPr>
      </w:pPr>
    </w:p>
    <w:p w:rsidR="00755ADD" w:rsidRDefault="00755ADD" w:rsidP="00755ADD">
      <w:pPr>
        <w:autoSpaceDN w:val="0"/>
        <w:spacing w:line="560" w:lineRule="exact"/>
        <w:jc w:val="center"/>
        <w:textAlignment w:val="center"/>
        <w:rPr>
          <w:rFonts w:ascii="方正小标宋简体" w:eastAsia="方正小标宋简体" w:hAnsi="方正小标宋简体" w:cs="方正小标宋简体" w:hint="eastAsia"/>
          <w:bCs/>
          <w:color w:val="000000"/>
          <w:sz w:val="44"/>
        </w:rPr>
      </w:pPr>
      <w:r>
        <w:rPr>
          <w:rFonts w:ascii="方正小标宋简体" w:eastAsia="方正小标宋简体" w:hAnsi="方正小标宋简体" w:cs="方正小标宋简体" w:hint="eastAsia"/>
          <w:bCs/>
          <w:color w:val="000000"/>
          <w:sz w:val="44"/>
        </w:rPr>
        <w:t>县直部门取消的证明清单（104项）</w:t>
      </w:r>
    </w:p>
    <w:p w:rsidR="00755ADD" w:rsidRDefault="00755ADD" w:rsidP="00755ADD">
      <w:pPr>
        <w:autoSpaceDN w:val="0"/>
        <w:jc w:val="left"/>
        <w:textAlignment w:val="center"/>
        <w:rPr>
          <w:rFonts w:ascii="黑体" w:eastAsia="黑体" w:hAnsi="黑体" w:hint="eastAsia"/>
          <w:b/>
          <w:color w:val="000000"/>
          <w:sz w:val="28"/>
          <w:szCs w:val="28"/>
        </w:rPr>
      </w:pPr>
    </w:p>
    <w:tbl>
      <w:tblPr>
        <w:tblW w:w="0" w:type="auto"/>
        <w:tblInd w:w="-93" w:type="dxa"/>
        <w:tblLayout w:type="fixed"/>
        <w:tblCellMar>
          <w:left w:w="15" w:type="dxa"/>
          <w:right w:w="15" w:type="dxa"/>
        </w:tblCellMar>
        <w:tblLook w:val="0000"/>
      </w:tblPr>
      <w:tblGrid>
        <w:gridCol w:w="588"/>
        <w:gridCol w:w="1783"/>
        <w:gridCol w:w="2073"/>
        <w:gridCol w:w="2244"/>
        <w:gridCol w:w="3320"/>
        <w:gridCol w:w="4184"/>
      </w:tblGrid>
      <w:tr w:rsidR="00755ADD" w:rsidTr="0071085E">
        <w:trPr>
          <w:trHeight w:val="76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序号</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县直部门名称</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证明名称</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证明开具单位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证明用途</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清理后办理方式</w:t>
            </w:r>
          </w:p>
        </w:tc>
      </w:tr>
      <w:tr w:rsidR="00755ADD" w:rsidTr="0071085E">
        <w:trPr>
          <w:trHeight w:val="102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县安监局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危险化学品经营场所产权证明文件或租赁证明文件</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相关部门或单位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办理危险化学品经营许可证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县安监局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烟花爆竹经营场所产权或者租赁证明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相关部门或单位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办理烟花爆竹经营（零售）许可证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县城镇办</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独生子女父母光荣证或计生部门证明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申请人所在单位</w:t>
            </w:r>
          </w:p>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计生部门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特别扶助</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7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县城镇办</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婚姻生育状况证明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申请人所在单位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独生子女证、居民养老保险补贴</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7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县城镇办</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申请人婚姻生育状况证明及单位调查意见</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申请人所在单位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城镇奖扶</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7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县城镇办</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死亡证明或者伤残鉴定证明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民政部门或残联</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计生困难家庭救助</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634"/>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县房管中心</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住房证明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不动产登记中心</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申请公租房、经适房、租金补贴</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通过部门调查（函询）办理</w:t>
            </w:r>
          </w:p>
        </w:tc>
      </w:tr>
      <w:tr w:rsidR="00755ADD" w:rsidTr="0071085E">
        <w:trPr>
          <w:trHeight w:val="63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县房管中心</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车辆登记状况证明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车管所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经适房、租金补贴申请审批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通过部门调查（函询）办理</w:t>
            </w:r>
          </w:p>
        </w:tc>
      </w:tr>
      <w:tr w:rsidR="00755ADD" w:rsidTr="0071085E">
        <w:trPr>
          <w:trHeight w:val="63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县房管中心</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地、国税缴纳状况证明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税务部门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经适房、租金补贴申请审批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通过部门调查（函询）办理</w:t>
            </w:r>
          </w:p>
        </w:tc>
      </w:tr>
      <w:tr w:rsidR="00755ADD" w:rsidTr="0071085E">
        <w:trPr>
          <w:trHeight w:val="63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住所（经营场所）使用证明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住所房产持有者</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证明企业办公地址</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68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主体资格证明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内部机构或本人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证明股东的身份</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50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个体工商户住所使用证明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房屋管理部门、市场主办方、政府批准设立的各类开发区管委会、及村委会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办理营业执照</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农民专业合作社住所证明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房屋管理部门及村委会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办理营业执照</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网吧消防合格证明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公安消防部门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办理营业执照或银行贷款</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业务不再要求申请人提供、材料项后置</w:t>
            </w:r>
          </w:p>
        </w:tc>
      </w:tr>
      <w:tr w:rsidR="00755ADD" w:rsidTr="0071085E">
        <w:trPr>
          <w:trHeight w:val="72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环保批复证明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环保部门、银行</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办理营业执照或银行贷款</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业务不再要求申请人提供、材料项后置</w:t>
            </w:r>
          </w:p>
        </w:tc>
      </w:tr>
      <w:tr w:rsidR="00755ADD" w:rsidTr="0071085E">
        <w:trPr>
          <w:trHeight w:val="68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县工商局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环保竣工验收批复证明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环保部门、银行</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办理营业执照或银行贷款</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业务不再要求申请人提供、材料项后置</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合法使用民用爆炸物品的证明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民用爆炸物品使用单位或相关行政部门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办理《民用爆炸物品购买许可证》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79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24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承运人从事危险货物运输的资质证明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道路运输烟花爆竹的托运人或相关行政部门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办理《烟花爆竹道路运输许可证》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814"/>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驾驶员、押运员从事危险货物运输的资格证明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道路运输烟花爆竹的托运人或相关行政部门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办理《烟花爆竹道路运输许可证》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853"/>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20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危险货物运输车辆的道路运输证明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道路运输烟花爆竹的托运人或相关行政部门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办理《烟花爆竹道路运输许可证》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9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托运人从事烟花爆竹生产、经营的资质证明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道路运输烟花爆竹的托运人或相关行政部门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办理《烟花爆竹道路运输许可证》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85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烟花爆竹的产品质量和包装合格证明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道路运输烟花爆竹的托运人或相关行政部门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办理《烟花爆竹道路运输许可证》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78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燃放作业单位、作业人员符合行业标准规定条件的证明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申请举办焰火晚会以及其他大型焰火燃放活动的主办单位或相关行政部门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办理《焰火燃放许可证》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提交现有证照或书面承诺办理</w:t>
            </w:r>
          </w:p>
        </w:tc>
      </w:tr>
      <w:tr w:rsidR="00755ADD" w:rsidTr="0071085E">
        <w:trPr>
          <w:trHeight w:val="1194"/>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领取枪支弹药通知单（道具枪支登记地公安机关出具的有关该枪支弹药的证明和拍摄地公安机关出具额准予进入证明）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道具枪支登记地公安部门和拍摄地公安部门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办理《枪支（弹药）运输许可证》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死亡证明材料</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社区、村委会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死亡登记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单位合法固定住所</w:t>
            </w:r>
          </w:p>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设立集体户口所在单位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集体户口设立</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0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3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用人单位的接收证明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用人单位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大中专院校毕业学生入户</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婚前单身证明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香港入境事务、澳门民事登记局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提交现有证照或相关材料办理，或通过数据资源共享平台查询，或通过部门调查（函询）办理</w:t>
            </w:r>
          </w:p>
        </w:tc>
      </w:tr>
      <w:tr w:rsidR="00755ADD" w:rsidTr="0071085E">
        <w:trPr>
          <w:trHeight w:val="95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29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无子女证明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户籍所在地派出所、香港入境事务处、澳门民事</w:t>
            </w:r>
          </w:p>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登记局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100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收养关系证明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民政部门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提交现有证照或相关材料办理，或通过部门调查（函询）办理</w:t>
            </w:r>
          </w:p>
        </w:tc>
      </w:tr>
      <w:tr w:rsidR="00755ADD" w:rsidTr="0071085E">
        <w:trPr>
          <w:trHeight w:val="76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死亡证明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民政部门、香港入境事务处、澳门民事登记局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94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单位意见</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申请人所在单位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户籍地派出所意见</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户籍所在地派出所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办理港澳单程证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通过数据资源共享平台查询，或部门调查</w:t>
            </w:r>
          </w:p>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（函询）办理</w:t>
            </w:r>
          </w:p>
        </w:tc>
      </w:tr>
      <w:tr w:rsidR="00755ADD" w:rsidTr="0071085E">
        <w:trPr>
          <w:trHeight w:val="87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无违法证明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派出所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办理保安员证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通过数据资源共享平台查询，或部门调查</w:t>
            </w:r>
          </w:p>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（函询）办理</w:t>
            </w:r>
          </w:p>
        </w:tc>
      </w:tr>
      <w:tr w:rsidR="00755ADD" w:rsidTr="0071085E">
        <w:trPr>
          <w:trHeight w:val="83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纳税证明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税务部门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办理港澳商务备案</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804"/>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养老保险凭证</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人力资源和社会保障部门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办理港澳商务备案</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县公安局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法定代表人、个人股东和其他高级管理人员的户口所在地县级人民政府公安机关出具的无故意犯罪记录证明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法定代表人、个人股东和其他高级管理人员的户口所在地县级人民政府公安部门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办理《特种行业许可证》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通过数据资源共享平台查询，或部门调查</w:t>
            </w:r>
          </w:p>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（函询）办理</w:t>
            </w:r>
          </w:p>
        </w:tc>
      </w:tr>
      <w:tr w:rsidR="00755ADD" w:rsidTr="0071085E">
        <w:trPr>
          <w:trHeight w:val="56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38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土地、房屋的土地使用权及产权证明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申请人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spacing w:line="240" w:lineRule="exact"/>
              <w:jc w:val="left"/>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1、证明行政许可相对人是否符合道路客运站（场)、货运站（场）经营许可办理条件</w:t>
            </w:r>
          </w:p>
          <w:p w:rsidR="00755ADD" w:rsidRDefault="00755ADD" w:rsidP="0071085E">
            <w:pPr>
              <w:widowControl/>
              <w:spacing w:line="240" w:lineRule="exact"/>
              <w:jc w:val="left"/>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2、证明行政许可相对人是否具</w:t>
            </w:r>
            <w:r>
              <w:rPr>
                <w:rFonts w:ascii="仿宋_GB2312" w:eastAsia="仿宋_GB2312" w:hAnsi="宋体" w:cs="仿宋_GB2312" w:hint="eastAsia"/>
                <w:color w:val="000000"/>
                <w:kern w:val="0"/>
                <w:sz w:val="20"/>
                <w:lang/>
              </w:rPr>
              <w:t>备</w:t>
            </w:r>
            <w:r>
              <w:rPr>
                <w:rFonts w:ascii="仿宋_GB2312" w:eastAsia="仿宋_GB2312" w:hAnsi="宋体" w:cs="仿宋_GB2312"/>
                <w:color w:val="000000"/>
                <w:kern w:val="0"/>
                <w:sz w:val="20"/>
                <w:lang/>
              </w:rPr>
              <w:t>机动车维修经营开业条件</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123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专业人员和管理人员的资格证明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申请人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spacing w:line="240" w:lineRule="exact"/>
              <w:jc w:val="left"/>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1、证明行政许可相对人是否符合道路客运站（场)、货运站（场）经营许可办理条件</w:t>
            </w:r>
          </w:p>
          <w:p w:rsidR="00755ADD" w:rsidRDefault="00755ADD" w:rsidP="0071085E">
            <w:pPr>
              <w:widowControl/>
              <w:spacing w:line="240" w:lineRule="exact"/>
              <w:jc w:val="left"/>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2、证明行政许可相对人是否具备机动车维修经营开业条件</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近三年内无重大以上交通责任事故证明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交通警察大队</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办理出租汽车驾驶员从业资格证，</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客运经营许可、变更</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通过部门调查（函询）办理</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客运站竣工验收证明和站级验收证明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客运站场经营许可</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提交现有证照等相关材料办理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维修检测设备及计量设备鉴定合格证明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办理道路运输经营许可</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87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color w:val="000000"/>
                <w:kern w:val="0"/>
                <w:sz w:val="20"/>
                <w:lang/>
              </w:rPr>
              <w:t>出租汽车《道路运输证》和《驾驶员从业资格证》遗失申请作废登报声明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报纸出版单位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出租汽车《道路运输证》（遗失）补发；出租汽车《驾驶员从业资格证》（遗失）补发</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不再要求申请人提供</w:t>
            </w:r>
          </w:p>
        </w:tc>
      </w:tr>
      <w:tr w:rsidR="00755ADD" w:rsidTr="0071085E">
        <w:trPr>
          <w:trHeight w:val="95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驾驶员无投诉证明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客运管理处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出租汽车经营权过户</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不再要求申请人提供</w:t>
            </w:r>
          </w:p>
        </w:tc>
      </w:tr>
      <w:tr w:rsidR="00755ADD" w:rsidTr="0071085E">
        <w:trPr>
          <w:trHeight w:val="82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县交通运输局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出租汽车新车准购单</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客运管理处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出租汽车道路运输证核发（更新）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不再要求申请人提供</w:t>
            </w:r>
          </w:p>
        </w:tc>
      </w:tr>
      <w:tr w:rsidR="00755ADD" w:rsidTr="0071085E">
        <w:trPr>
          <w:trHeight w:val="94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林业局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固定场所证明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乡镇政府和村委会或单位、机关、团体</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证明行政许可相对人是否符合办理</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《野生动物驯养繁殖许可证》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823"/>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47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林业局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资金来源证明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银行</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证明行政许可相对人是否符合办理</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《野生动物驯养繁殖许可证》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林业局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野生动物救治及饲养人员技术能力证明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乡镇政府和村委会或单位、机关、团体</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证明行政许可相对人是否符合办理</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《野生动物驯养繁殖许可证》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林业局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经营场所使用证明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企业、个人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证明行政许可相对人是否符合办理</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《木材经营加工许可证》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5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林业局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个人或者法定代表人的身份证明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企业、个人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证明行政许可相对人是否符合办理</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《木材经营加工许可证》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3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单位办公住所证明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社区、村委会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社会组织成立登记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婚姻关系证明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相关单位或村</w:t>
            </w:r>
            <w:r>
              <w:rPr>
                <w:rFonts w:ascii="仿宋_GB2312" w:eastAsia="仿宋_GB2312" w:hAnsi="宋体" w:cs="仿宋_GB2312" w:hint="eastAsia"/>
                <w:color w:val="000000"/>
                <w:kern w:val="0"/>
                <w:sz w:val="20"/>
                <w:lang/>
              </w:rPr>
              <w:t>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证明婚姻关系</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67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出生医学证明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出生医院</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中国公民收养子女登记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color w:val="000000"/>
                <w:kern w:val="0"/>
                <w:sz w:val="20"/>
                <w:lang/>
              </w:rPr>
              <w:t>因丧偶或者一方下落不明由单方送养的提交配偶死亡或者下落不明证明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color w:val="000000"/>
                <w:kern w:val="0"/>
                <w:sz w:val="20"/>
                <w:lang/>
              </w:rPr>
              <w:t>公安</w:t>
            </w:r>
            <w:r>
              <w:rPr>
                <w:rFonts w:ascii="仿宋_GB2312" w:eastAsia="仿宋_GB2312" w:hAnsi="宋体" w:cs="仿宋_GB2312" w:hint="eastAsia"/>
                <w:color w:val="000000"/>
                <w:kern w:val="0"/>
                <w:sz w:val="20"/>
                <w:lang/>
              </w:rPr>
              <w:t>部门</w:t>
            </w:r>
            <w:r>
              <w:rPr>
                <w:rFonts w:ascii="仿宋_GB2312" w:eastAsia="仿宋_GB2312" w:hAnsi="宋体" w:cs="仿宋_GB2312"/>
                <w:color w:val="000000"/>
                <w:kern w:val="0"/>
                <w:sz w:val="20"/>
                <w:lang/>
              </w:rPr>
              <w:t>、殡葬</w:t>
            </w:r>
            <w:r>
              <w:rPr>
                <w:rFonts w:ascii="仿宋_GB2312" w:eastAsia="仿宋_GB2312" w:hAnsi="宋体" w:cs="仿宋_GB2312" w:hint="eastAsia"/>
                <w:color w:val="000000"/>
                <w:kern w:val="0"/>
                <w:sz w:val="20"/>
                <w:lang/>
              </w:rPr>
              <w:t>部门</w:t>
            </w:r>
            <w:r>
              <w:rPr>
                <w:rFonts w:ascii="仿宋_GB2312" w:eastAsia="仿宋_GB2312" w:hAnsi="宋体" w:cs="仿宋_GB2312"/>
                <w:color w:val="000000"/>
                <w:kern w:val="0"/>
                <w:sz w:val="20"/>
                <w:lang/>
              </w:rPr>
              <w:t>、</w:t>
            </w:r>
          </w:p>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color w:val="000000"/>
                <w:kern w:val="0"/>
                <w:sz w:val="20"/>
                <w:lang/>
              </w:rPr>
              <w:t>医疗</w:t>
            </w:r>
            <w:r>
              <w:rPr>
                <w:rFonts w:ascii="仿宋_GB2312" w:eastAsia="仿宋_GB2312" w:hAnsi="宋体" w:cs="仿宋_GB2312" w:hint="eastAsia"/>
                <w:color w:val="000000"/>
                <w:kern w:val="0"/>
                <w:sz w:val="20"/>
                <w:lang/>
              </w:rPr>
              <w:t>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中国公民收养子女登记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95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孤儿父母死亡证明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w:t>
            </w:r>
            <w:r>
              <w:rPr>
                <w:rFonts w:ascii="仿宋_GB2312" w:eastAsia="仿宋_GB2312" w:hAnsi="宋体" w:cs="仿宋_GB2312" w:hint="eastAsia"/>
                <w:color w:val="000000"/>
                <w:kern w:val="0"/>
                <w:sz w:val="20"/>
                <w:lang/>
              </w:rPr>
              <w:t>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孤儿核准</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84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孤儿父母失踪证明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人民法院</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孤儿核准</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57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县民政局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捡拾弃婴、儿童报案</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w:t>
            </w:r>
            <w:r>
              <w:rPr>
                <w:rFonts w:ascii="仿宋_GB2312" w:eastAsia="仿宋_GB2312" w:hAnsi="宋体" w:cs="仿宋_GB2312" w:hint="eastAsia"/>
                <w:color w:val="000000"/>
                <w:kern w:val="0"/>
                <w:sz w:val="20"/>
                <w:lang/>
              </w:rPr>
              <w:t>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中国公民收养子女登记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85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农机局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村民身份证明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办理农机购置补贴</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93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经营项目证明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办理创业担保贷款</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855"/>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60</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医疗机构</w:t>
            </w:r>
            <w:r>
              <w:rPr>
                <w:rFonts w:ascii="仿宋_GB2312" w:eastAsia="仿宋_GB2312" w:hAnsi="宋体" w:cs="仿宋_GB2312"/>
                <w:color w:val="000000"/>
                <w:kern w:val="0"/>
                <w:sz w:val="20"/>
                <w:lang/>
              </w:rPr>
              <w:t>、公安部门、民政部门、村委会等</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办理终止登记</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802"/>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61</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房屋租赁证明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房屋产权人</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人力资源服务机构审批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819"/>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62</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职工死亡停保证明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民政部门、公安部门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办理工亡职工一次性抚恤金和丧葬费使用</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90"/>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63</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工亡职工供养亲属生存（健在）证明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居住地社区</w:t>
            </w:r>
            <w:r>
              <w:rPr>
                <w:rFonts w:ascii="仿宋_GB2312" w:eastAsia="仿宋_GB2312" w:hAnsi="宋体" w:cs="仿宋_GB2312" w:hint="eastAsia"/>
                <w:color w:val="000000"/>
                <w:kern w:val="0"/>
                <w:sz w:val="20"/>
                <w:lang/>
              </w:rPr>
              <w:t>、村委会</w:t>
            </w:r>
            <w:r>
              <w:rPr>
                <w:rFonts w:ascii="仿宋_GB2312" w:eastAsia="仿宋_GB2312" w:hAnsi="宋体" w:cs="仿宋_GB2312"/>
                <w:color w:val="000000"/>
                <w:kern w:val="0"/>
                <w:sz w:val="20"/>
                <w:lang/>
              </w:rPr>
              <w:t>及所在地派出所</w:t>
            </w:r>
          </w:p>
          <w:p w:rsidR="00755ADD" w:rsidRDefault="00755ADD" w:rsidP="0071085E">
            <w:pPr>
              <w:widowControl/>
              <w:jc w:val="center"/>
              <w:textAlignment w:val="center"/>
              <w:rPr>
                <w:rFonts w:ascii="仿宋_GB2312" w:eastAsia="仿宋_GB2312" w:hAnsi="仿宋_GB2312" w:cs="仿宋_GB2312" w:hint="eastAsia"/>
                <w:color w:val="000000"/>
                <w:sz w:val="20"/>
              </w:rPr>
            </w:pP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证明健在继续享受工亡职工遗属补助</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64</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社保变更证明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户籍所在地</w:t>
            </w:r>
            <w:r>
              <w:rPr>
                <w:rFonts w:ascii="仿宋_GB2312" w:eastAsia="仿宋_GB2312" w:hAnsi="宋体" w:cs="仿宋_GB2312" w:hint="eastAsia"/>
                <w:color w:val="000000"/>
                <w:kern w:val="0"/>
                <w:sz w:val="20"/>
                <w:lang/>
              </w:rPr>
              <w:t>村</w:t>
            </w:r>
            <w:r>
              <w:rPr>
                <w:rFonts w:ascii="仿宋_GB2312" w:eastAsia="仿宋_GB2312" w:hAnsi="宋体" w:cs="仿宋_GB2312"/>
                <w:color w:val="000000"/>
                <w:kern w:val="0"/>
                <w:sz w:val="20"/>
                <w:lang/>
              </w:rPr>
              <w:t>委会和原工作单位证明</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参保人员信息变更申请</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《职工医保手册》遗失补办证明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参保单位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证明丢失人为本单位职工</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由社保卡代替</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死者单位证明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死者单位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办理遗嘱补</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业务工作暂停</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67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死者火化证明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殡葬部门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办理遗嘱补</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业务工作暂停</w:t>
            </w:r>
          </w:p>
        </w:tc>
      </w:tr>
      <w:tr w:rsidR="00755ADD" w:rsidTr="0071085E">
        <w:trPr>
          <w:trHeight w:val="6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女职工失业未就业</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女职工所在</w:t>
            </w:r>
            <w:r>
              <w:rPr>
                <w:rFonts w:ascii="仿宋_GB2312" w:eastAsia="仿宋_GB2312" w:hAnsi="宋体" w:cs="仿宋_GB2312" w:hint="eastAsia"/>
                <w:color w:val="000000"/>
                <w:kern w:val="0"/>
                <w:sz w:val="20"/>
                <w:lang/>
              </w:rPr>
              <w:t>社区、</w:t>
            </w:r>
            <w:r>
              <w:rPr>
                <w:rFonts w:ascii="仿宋_GB2312" w:eastAsia="仿宋_GB2312" w:hAnsi="宋体" w:cs="仿宋_GB2312"/>
                <w:color w:val="000000"/>
                <w:kern w:val="0"/>
                <w:sz w:val="20"/>
                <w:lang/>
              </w:rPr>
              <w:t>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用于失业女职工报销医疗费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提交现有证照或相关材料办理，或通过部门实地调查核实办理</w:t>
            </w:r>
          </w:p>
        </w:tc>
      </w:tr>
      <w:tr w:rsidR="00755ADD" w:rsidTr="0071085E">
        <w:trPr>
          <w:trHeight w:val="72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69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二婚，女职工属于第一次生育证明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计生部门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用于报销女职工待遇</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提交现有相关材料办理，或通过部门调查（函询）办理</w:t>
            </w:r>
          </w:p>
        </w:tc>
      </w:tr>
      <w:tr w:rsidR="00755ADD" w:rsidTr="0071085E">
        <w:trPr>
          <w:trHeight w:val="1140"/>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供养亲属生存状况</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社区、村委会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用于确定供养亲属继续享受工伤待遇的资格</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孤儿、孤寡老人证明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民政部门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申请领取供养亲属抚恤金待遇</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暴力伤害证明和赔偿证明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w:t>
            </w:r>
            <w:r>
              <w:rPr>
                <w:rFonts w:ascii="仿宋_GB2312" w:eastAsia="仿宋_GB2312" w:hAnsi="宋体" w:cs="仿宋_GB2312" w:hint="eastAsia"/>
                <w:color w:val="000000"/>
                <w:kern w:val="0"/>
                <w:sz w:val="20"/>
                <w:lang/>
              </w:rPr>
              <w:t>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用于涉及第三人责任的，根据赔偿证明确定的医疗费与工伤待遇中的医疗费比较，不足部分予以补足</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医疗或职业病诊断证明书</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企、事业单位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工伤认定</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县人力资源和社会保障局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在校学生就读证明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就读学校</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申请领取供养亲属抚恤金待遇</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64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司法局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继承权公证、死亡公证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40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司法局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户籍注销证明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派出所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继承权公证、死亡公证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64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司法局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亲属关系证明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单位、村委会、</w:t>
            </w:r>
            <w:r>
              <w:rPr>
                <w:rFonts w:ascii="仿宋_GB2312" w:eastAsia="仿宋_GB2312" w:hAnsi="宋体" w:cs="仿宋_GB2312" w:hint="eastAsia"/>
                <w:color w:val="000000"/>
                <w:kern w:val="0"/>
                <w:sz w:val="20"/>
                <w:lang/>
              </w:rPr>
              <w:t>城镇办</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继承权公证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通过部门调查（函询）办理</w:t>
            </w:r>
          </w:p>
        </w:tc>
      </w:tr>
      <w:tr w:rsidR="00755ADD" w:rsidTr="0071085E">
        <w:trPr>
          <w:trHeight w:val="443"/>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司法局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婚姻状况证明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民政</w:t>
            </w:r>
            <w:r>
              <w:rPr>
                <w:rFonts w:ascii="仿宋_GB2312" w:eastAsia="仿宋_GB2312" w:hAnsi="宋体" w:cs="仿宋_GB2312" w:hint="eastAsia"/>
                <w:color w:val="000000"/>
                <w:kern w:val="0"/>
                <w:sz w:val="20"/>
                <w:lang/>
              </w:rPr>
              <w:t>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未婚证明（涉外）公证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w:t>
            </w:r>
            <w:r>
              <w:rPr>
                <w:rFonts w:ascii="仿宋_GB2312" w:eastAsia="仿宋_GB2312" w:hAnsi="宋体" w:cs="仿宋_GB2312"/>
                <w:color w:val="000000"/>
                <w:kern w:val="0"/>
                <w:sz w:val="20"/>
                <w:lang/>
              </w:rPr>
              <w:lastRenderedPageBreak/>
              <w:t>（函询）办理</w:t>
            </w:r>
          </w:p>
        </w:tc>
      </w:tr>
      <w:tr w:rsidR="00755ADD" w:rsidTr="0071085E">
        <w:trPr>
          <w:trHeight w:val="52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79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司法局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单身证明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民政部门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继承委托婚姻状况公证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通过部门调查（函询）办理</w:t>
            </w:r>
          </w:p>
        </w:tc>
      </w:tr>
      <w:tr w:rsidR="00755ADD" w:rsidTr="0071085E">
        <w:trPr>
          <w:trHeight w:val="64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出生医学证明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村委会、派出所、</w:t>
            </w:r>
            <w:r>
              <w:rPr>
                <w:rFonts w:ascii="仿宋_GB2312" w:eastAsia="仿宋_GB2312" w:hAnsi="宋体" w:cs="仿宋_GB2312" w:hint="eastAsia"/>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出生医学证明</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52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 xml:space="preserve">登报声明原件作废 </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焦作日报、河南日报</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办理出生医学证明</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不再要求申请人提供</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母子、父子鉴定证明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河南省具有资质的鉴定机构有9家</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办理出生医学证明</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申请人无犯罪记录证明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派出所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医疗机构设置及执业许可</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医疗、预防、保健机构聘用证明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申请医师执业注册</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申请人在指定的医疗机构出具的6个月内健康体检证明：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办理医师、护士执业注册</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955"/>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 xml:space="preserve"> 护士执业资格考试成绩合格证明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人力资源和社会保障部门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办理医师、护士执业注册</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86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申请人专业学习中的临床实习证明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办理医师、护士执业注册</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卫计委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申请人资信证明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银行</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医疗机构设置及执业许可</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不在要求申请人提供</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hint="eastAsia"/>
                <w:color w:val="000000"/>
                <w:kern w:val="0"/>
                <w:sz w:val="20"/>
                <w:lang/>
              </w:rPr>
              <w:t>县文化广电新闻</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出版局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无犯罪记录证明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娱乐场所新建或变更法定代表人审批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90</w:t>
            </w:r>
          </w:p>
        </w:tc>
        <w:tc>
          <w:tcPr>
            <w:tcW w:w="17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hint="eastAsia"/>
                <w:color w:val="000000"/>
                <w:kern w:val="0"/>
                <w:sz w:val="20"/>
                <w:lang/>
              </w:rPr>
              <w:t>县文化广电新闻</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出版局</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演员的艺术表演能力证明</w:t>
            </w:r>
          </w:p>
        </w:tc>
        <w:tc>
          <w:tcPr>
            <w:tcW w:w="2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演出行业协会</w:t>
            </w:r>
          </w:p>
        </w:tc>
        <w:tc>
          <w:tcPr>
            <w:tcW w:w="3320" w:type="dxa"/>
            <w:tcBorders>
              <w:top w:val="single" w:sz="4" w:space="0" w:color="000000"/>
              <w:left w:val="single" w:sz="4" w:space="0" w:color="000000"/>
              <w:bottom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营业性文艺表演团体设立及演出活动许可；个体演员、个体演出经纪人备案</w:t>
            </w:r>
          </w:p>
        </w:tc>
        <w:tc>
          <w:tcPr>
            <w:tcW w:w="4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宋体" w:cs="仿宋_GB2312" w:hint="eastAsia"/>
                <w:color w:val="000000"/>
                <w:kern w:val="0"/>
                <w:sz w:val="20"/>
                <w:lang/>
              </w:rPr>
            </w:pPr>
            <w:r>
              <w:rPr>
                <w:rFonts w:ascii="仿宋_GB2312" w:eastAsia="仿宋_GB2312" w:hAnsi="宋体" w:cs="仿宋_GB2312" w:hint="eastAsia"/>
                <w:color w:val="000000"/>
                <w:kern w:val="0"/>
                <w:sz w:val="20"/>
                <w:lang/>
              </w:rPr>
              <w:t>县文化广电新闻</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出版局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资金证明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注册会计师事务所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办理印刷经营许可证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692"/>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县住房城乡建设局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工程款支付证明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建设单位、施工单位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工程竣工备案</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6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教育局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借读证明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户籍所在地</w:t>
            </w:r>
            <w:r>
              <w:rPr>
                <w:rFonts w:ascii="仿宋_GB2312" w:eastAsia="仿宋_GB2312" w:hAnsi="宋体" w:cs="仿宋_GB2312" w:hint="eastAsia"/>
                <w:color w:val="000000"/>
                <w:kern w:val="0"/>
                <w:sz w:val="20"/>
                <w:lang/>
              </w:rPr>
              <w:t>派出所</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保障辖区内适龄儿童接受义务教育</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不再要求申请人提供</w:t>
            </w:r>
          </w:p>
        </w:tc>
      </w:tr>
      <w:tr w:rsidR="00755ADD" w:rsidTr="0071085E">
        <w:trPr>
          <w:trHeight w:val="679"/>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教育局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诊断证明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县级以上</w:t>
            </w:r>
            <w:r>
              <w:rPr>
                <w:rFonts w:ascii="仿宋_GB2312" w:eastAsia="仿宋_GB2312" w:hAnsi="宋体" w:cs="仿宋_GB2312" w:hint="eastAsia"/>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转专业、休学</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95</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教育局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归侨侨眷考生证明信</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市政府外侨办</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普通高中招生政策性加分</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96</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教育局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满足照顾条件的军人子女证明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军人所在团级以上单位政治机关或县级以上人民政府、民政部门、部队师级以上政治机关</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普通中招、高招照顾条件</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97</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教育局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烈士子女证明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军人所在团级以上单位政治机关或县级以上人民政府、民政部门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普通中招、高招照顾条件</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98</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粮食局</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支付收购粮款的资金筹措能力证明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银行</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办理粮食收购资格许可证</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47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99</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残联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按比例安排残疾人就业劳动关系证明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申请单位</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证明单位是否按规定聘用残疾人</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51"/>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100</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残联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申请人因此病造成此类残疾证明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医疗机构</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证明申请人残疾情况属实，</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且不可恢复。</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提交现有证照或相关材料办理，或通过部门调查（函询）办理</w:t>
            </w:r>
          </w:p>
        </w:tc>
      </w:tr>
      <w:tr w:rsidR="00755ADD" w:rsidTr="0071085E">
        <w:trPr>
          <w:trHeight w:val="748"/>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101</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民宗委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户籍证明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寺观教堂及其他固定宗教活动场所</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设立审批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102</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民宗委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无违法犯罪证明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公安部门</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宋体" w:cs="仿宋_GB2312"/>
                <w:color w:val="000000"/>
                <w:kern w:val="0"/>
                <w:sz w:val="20"/>
                <w:lang/>
              </w:rPr>
            </w:pPr>
            <w:r>
              <w:rPr>
                <w:rFonts w:ascii="仿宋_GB2312" w:eastAsia="仿宋_GB2312" w:hAnsi="宋体" w:cs="仿宋_GB2312"/>
                <w:color w:val="000000"/>
                <w:kern w:val="0"/>
                <w:sz w:val="20"/>
                <w:lang/>
              </w:rPr>
              <w:t>寺观教堂及其他固定宗教活动场所</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设立审批</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通过数据资源共享平台查询，或通过部门调查（函询）办理</w:t>
            </w:r>
          </w:p>
        </w:tc>
      </w:tr>
      <w:tr w:rsidR="00755ADD" w:rsidTr="0071085E">
        <w:trPr>
          <w:trHeight w:val="717"/>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103</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民宗委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死亡证明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社区</w:t>
            </w:r>
            <w:r>
              <w:rPr>
                <w:rFonts w:ascii="仿宋_GB2312" w:eastAsia="仿宋_GB2312" w:hAnsi="宋体" w:cs="仿宋_GB2312" w:hint="eastAsia"/>
                <w:color w:val="000000"/>
                <w:kern w:val="0"/>
                <w:sz w:val="20"/>
                <w:lang/>
              </w:rPr>
              <w:t>、村委会</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少数民族土葬</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r w:rsidR="00755ADD" w:rsidTr="0071085E">
        <w:trPr>
          <w:trHeight w:val="796"/>
        </w:trPr>
        <w:tc>
          <w:tcPr>
            <w:tcW w:w="58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104</w:t>
            </w:r>
          </w:p>
        </w:tc>
        <w:tc>
          <w:tcPr>
            <w:tcW w:w="178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hint="eastAsia"/>
                <w:color w:val="000000"/>
                <w:kern w:val="0"/>
                <w:sz w:val="20"/>
                <w:lang/>
              </w:rPr>
              <w:t>县</w:t>
            </w:r>
            <w:r>
              <w:rPr>
                <w:rFonts w:ascii="仿宋_GB2312" w:eastAsia="仿宋_GB2312" w:hAnsi="宋体" w:cs="仿宋_GB2312"/>
                <w:color w:val="000000"/>
                <w:kern w:val="0"/>
                <w:sz w:val="20"/>
                <w:lang/>
              </w:rPr>
              <w:t>民宗委</w:t>
            </w:r>
          </w:p>
        </w:tc>
        <w:tc>
          <w:tcPr>
            <w:tcW w:w="2073"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父母子女关系证明</w:t>
            </w:r>
          </w:p>
        </w:tc>
        <w:tc>
          <w:tcPr>
            <w:tcW w:w="224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乡镇</w:t>
            </w:r>
            <w:r>
              <w:rPr>
                <w:rFonts w:ascii="仿宋_GB2312" w:eastAsia="仿宋_GB2312" w:hAnsi="宋体" w:cs="仿宋_GB2312" w:hint="eastAsia"/>
                <w:color w:val="000000"/>
                <w:kern w:val="0"/>
                <w:sz w:val="20"/>
                <w:lang/>
              </w:rPr>
              <w:t>政府</w:t>
            </w:r>
            <w:r>
              <w:rPr>
                <w:rFonts w:ascii="仿宋_GB2312" w:eastAsia="仿宋_GB2312" w:hAnsi="宋体" w:cs="仿宋_GB2312"/>
                <w:color w:val="000000"/>
                <w:kern w:val="0"/>
                <w:sz w:val="20"/>
                <w:lang/>
              </w:rPr>
              <w:t>、</w:t>
            </w:r>
            <w:r>
              <w:rPr>
                <w:rFonts w:ascii="仿宋_GB2312" w:eastAsia="仿宋_GB2312" w:hAnsi="宋体" w:cs="仿宋_GB2312" w:hint="eastAsia"/>
                <w:color w:val="000000"/>
                <w:kern w:val="0"/>
                <w:sz w:val="20"/>
                <w:lang/>
              </w:rPr>
              <w:t>城镇办</w:t>
            </w:r>
          </w:p>
        </w:tc>
        <w:tc>
          <w:tcPr>
            <w:tcW w:w="3320" w:type="dxa"/>
            <w:tcBorders>
              <w:top w:val="single" w:sz="4" w:space="0" w:color="000000"/>
              <w:left w:val="single" w:sz="4" w:space="0" w:color="000000"/>
              <w:bottom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申请变更民族成份</w:t>
            </w:r>
          </w:p>
        </w:tc>
        <w:tc>
          <w:tcPr>
            <w:tcW w:w="4184"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宋体" w:cs="仿宋_GB2312"/>
                <w:color w:val="000000"/>
                <w:kern w:val="0"/>
                <w:sz w:val="20"/>
                <w:lang/>
              </w:rPr>
              <w:t>提交现有证照或相关材料办理</w:t>
            </w:r>
          </w:p>
        </w:tc>
      </w:tr>
    </w:tbl>
    <w:p w:rsidR="00755ADD" w:rsidRDefault="00755ADD" w:rsidP="00755ADD">
      <w:pPr>
        <w:rPr>
          <w:rFonts w:hint="eastAsia"/>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ind w:left="1"/>
        <w:rPr>
          <w:rFonts w:eastAsia="仿宋_GB2312" w:hint="eastAsia"/>
          <w:sz w:val="28"/>
        </w:rPr>
      </w:pPr>
      <w:r>
        <w:rPr>
          <w:rFonts w:ascii="黑体" w:eastAsia="黑体" w:hAnsi="黑体"/>
          <w:bCs/>
          <w:color w:val="000000"/>
          <w:sz w:val="32"/>
          <w:szCs w:val="32"/>
        </w:rPr>
        <w:lastRenderedPageBreak/>
        <w:t>附件</w:t>
      </w:r>
      <w:r>
        <w:rPr>
          <w:rFonts w:ascii="黑体" w:eastAsia="黑体" w:hAnsi="黑体" w:hint="eastAsia"/>
          <w:bCs/>
          <w:color w:val="000000"/>
          <w:sz w:val="32"/>
          <w:szCs w:val="32"/>
        </w:rPr>
        <w:t>2</w:t>
      </w:r>
    </w:p>
    <w:p w:rsidR="00755ADD" w:rsidRDefault="00755ADD" w:rsidP="00755ADD">
      <w:pPr>
        <w:spacing w:line="560" w:lineRule="exact"/>
        <w:ind w:left="1"/>
        <w:rPr>
          <w:rFonts w:eastAsia="仿宋_GB2312" w:hint="eastAsia"/>
          <w:sz w:val="28"/>
        </w:rPr>
      </w:pPr>
    </w:p>
    <w:p w:rsidR="00755ADD" w:rsidRDefault="00755ADD" w:rsidP="00755ADD">
      <w:pPr>
        <w:spacing w:line="560" w:lineRule="exact"/>
        <w:ind w:left="1"/>
        <w:jc w:val="center"/>
        <w:rPr>
          <w:rFonts w:ascii="方正小标宋简体" w:eastAsia="方正小标宋简体" w:hAnsi="方正小标宋简体" w:cs="方正小标宋简体" w:hint="eastAsia"/>
          <w:bCs/>
          <w:color w:val="000000"/>
          <w:sz w:val="44"/>
        </w:rPr>
      </w:pPr>
      <w:r>
        <w:rPr>
          <w:rFonts w:ascii="方正小标宋简体" w:eastAsia="方正小标宋简体" w:hAnsi="方正小标宋简体" w:cs="方正小标宋简体" w:hint="eastAsia"/>
          <w:bCs/>
          <w:color w:val="000000"/>
          <w:sz w:val="44"/>
        </w:rPr>
        <w:t>县直部门保留的证明清单（14项）</w:t>
      </w:r>
    </w:p>
    <w:p w:rsidR="00755ADD" w:rsidRDefault="00755ADD" w:rsidP="00755ADD">
      <w:pPr>
        <w:spacing w:line="560" w:lineRule="exact"/>
        <w:ind w:left="1"/>
        <w:jc w:val="center"/>
        <w:rPr>
          <w:rFonts w:ascii="方正小标宋简体" w:eastAsia="方正小标宋简体" w:hAnsi="方正小标宋简体" w:cs="方正小标宋简体" w:hint="eastAsia"/>
          <w:bCs/>
          <w:color w:val="000000"/>
          <w:sz w:val="44"/>
        </w:rPr>
      </w:pPr>
    </w:p>
    <w:tbl>
      <w:tblPr>
        <w:tblW w:w="0" w:type="auto"/>
        <w:tblInd w:w="-93" w:type="dxa"/>
        <w:tblLayout w:type="fixed"/>
        <w:tblCellMar>
          <w:left w:w="15" w:type="dxa"/>
          <w:right w:w="15" w:type="dxa"/>
        </w:tblCellMar>
        <w:tblLook w:val="0000"/>
      </w:tblPr>
      <w:tblGrid>
        <w:gridCol w:w="570"/>
        <w:gridCol w:w="1158"/>
        <w:gridCol w:w="1527"/>
        <w:gridCol w:w="4428"/>
        <w:gridCol w:w="2610"/>
        <w:gridCol w:w="3462"/>
      </w:tblGrid>
      <w:tr w:rsidR="00755ADD" w:rsidTr="0071085E">
        <w:trPr>
          <w:trHeight w:val="76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黑体" w:eastAsia="黑体" w:hAnsi="黑体" w:hint="eastAsia"/>
                <w:color w:val="000000"/>
                <w:sz w:val="20"/>
              </w:rPr>
            </w:pPr>
            <w:r>
              <w:rPr>
                <w:rFonts w:ascii="黑体" w:eastAsia="黑体" w:hAnsi="黑体" w:hint="eastAsia"/>
                <w:color w:val="000000"/>
                <w:sz w:val="20"/>
              </w:rPr>
              <w:t>序号</w:t>
            </w:r>
          </w:p>
        </w:tc>
        <w:tc>
          <w:tcPr>
            <w:tcW w:w="1158" w:type="dxa"/>
            <w:tcBorders>
              <w:top w:val="single" w:sz="4" w:space="0" w:color="000000"/>
              <w:right w:val="single" w:sz="4" w:space="0" w:color="000000"/>
            </w:tcBorders>
            <w:vAlign w:val="center"/>
          </w:tcPr>
          <w:p w:rsidR="00755ADD" w:rsidRDefault="00755ADD" w:rsidP="0071085E">
            <w:pPr>
              <w:widowControl/>
              <w:jc w:val="center"/>
              <w:textAlignment w:val="center"/>
              <w:rPr>
                <w:rFonts w:ascii="黑体" w:eastAsia="黑体" w:hAnsi="黑体" w:hint="eastAsia"/>
                <w:color w:val="000000"/>
                <w:sz w:val="20"/>
              </w:rPr>
            </w:pPr>
            <w:r>
              <w:rPr>
                <w:rFonts w:ascii="黑体" w:eastAsia="黑体" w:hAnsi="黑体" w:hint="eastAsia"/>
                <w:color w:val="000000"/>
                <w:kern w:val="0"/>
                <w:sz w:val="20"/>
                <w:lang/>
              </w:rPr>
              <w:t>县直部门名称</w:t>
            </w:r>
          </w:p>
        </w:tc>
        <w:tc>
          <w:tcPr>
            <w:tcW w:w="1527" w:type="dxa"/>
            <w:tcBorders>
              <w:top w:val="single" w:sz="4" w:space="0" w:color="000000"/>
              <w:left w:val="single" w:sz="4" w:space="0" w:color="000000"/>
              <w:right w:val="single" w:sz="4" w:space="0" w:color="000000"/>
            </w:tcBorders>
            <w:vAlign w:val="center"/>
          </w:tcPr>
          <w:p w:rsidR="00755ADD" w:rsidRDefault="00755ADD" w:rsidP="0071085E">
            <w:pPr>
              <w:widowControl/>
              <w:jc w:val="center"/>
              <w:textAlignment w:val="center"/>
              <w:rPr>
                <w:rFonts w:ascii="黑体" w:eastAsia="黑体" w:hAnsi="黑体" w:hint="eastAsia"/>
                <w:color w:val="000000"/>
                <w:sz w:val="20"/>
              </w:rPr>
            </w:pPr>
            <w:r>
              <w:rPr>
                <w:rFonts w:ascii="黑体" w:eastAsia="黑体" w:hAnsi="黑体" w:hint="eastAsia"/>
                <w:color w:val="000000"/>
                <w:kern w:val="0"/>
                <w:sz w:val="20"/>
                <w:lang/>
              </w:rPr>
              <w:t>证明名称</w:t>
            </w:r>
          </w:p>
        </w:tc>
        <w:tc>
          <w:tcPr>
            <w:tcW w:w="4428" w:type="dxa"/>
            <w:tcBorders>
              <w:top w:val="single" w:sz="4" w:space="0" w:color="000000"/>
              <w:left w:val="single" w:sz="4" w:space="0" w:color="000000"/>
              <w:right w:val="single" w:sz="4" w:space="0" w:color="000000"/>
            </w:tcBorders>
            <w:vAlign w:val="center"/>
          </w:tcPr>
          <w:p w:rsidR="00755ADD" w:rsidRDefault="00755ADD" w:rsidP="0071085E">
            <w:pPr>
              <w:widowControl/>
              <w:jc w:val="center"/>
              <w:textAlignment w:val="center"/>
              <w:rPr>
                <w:rFonts w:ascii="黑体" w:eastAsia="黑体" w:hAnsi="黑体" w:hint="eastAsia"/>
                <w:color w:val="000000"/>
                <w:sz w:val="20"/>
              </w:rPr>
            </w:pPr>
            <w:r>
              <w:rPr>
                <w:rFonts w:ascii="黑体" w:eastAsia="黑体" w:hAnsi="黑体" w:hint="eastAsia"/>
                <w:color w:val="000000"/>
                <w:kern w:val="0"/>
                <w:sz w:val="20"/>
                <w:lang/>
              </w:rPr>
              <w:t>设定依据</w:t>
            </w:r>
          </w:p>
        </w:tc>
        <w:tc>
          <w:tcPr>
            <w:tcW w:w="2610" w:type="dxa"/>
            <w:tcBorders>
              <w:top w:val="single" w:sz="4" w:space="0" w:color="000000"/>
              <w:left w:val="single" w:sz="4" w:space="0" w:color="000000"/>
            </w:tcBorders>
            <w:vAlign w:val="center"/>
          </w:tcPr>
          <w:p w:rsidR="00755ADD" w:rsidRDefault="00755ADD" w:rsidP="0071085E">
            <w:pPr>
              <w:widowControl/>
              <w:jc w:val="center"/>
              <w:textAlignment w:val="center"/>
              <w:rPr>
                <w:rFonts w:ascii="黑体" w:eastAsia="黑体" w:hAnsi="黑体" w:hint="eastAsia"/>
                <w:color w:val="000000"/>
                <w:sz w:val="20"/>
              </w:rPr>
            </w:pPr>
            <w:r>
              <w:rPr>
                <w:rFonts w:ascii="黑体" w:eastAsia="黑体" w:hAnsi="黑体" w:hint="eastAsia"/>
                <w:color w:val="000000"/>
                <w:kern w:val="0"/>
                <w:sz w:val="20"/>
                <w:lang/>
              </w:rPr>
              <w:t>证明开具单位</w:t>
            </w:r>
          </w:p>
        </w:tc>
        <w:tc>
          <w:tcPr>
            <w:tcW w:w="3462" w:type="dxa"/>
            <w:tcBorders>
              <w:top w:val="single" w:sz="4" w:space="0" w:color="000000"/>
              <w:left w:val="single" w:sz="4" w:space="0" w:color="000000"/>
              <w:right w:val="single" w:sz="4" w:space="0" w:color="000000"/>
            </w:tcBorders>
            <w:vAlign w:val="center"/>
          </w:tcPr>
          <w:p w:rsidR="00755ADD" w:rsidRDefault="00755ADD" w:rsidP="0071085E">
            <w:pPr>
              <w:widowControl/>
              <w:jc w:val="center"/>
              <w:textAlignment w:val="center"/>
              <w:rPr>
                <w:rFonts w:ascii="黑体" w:eastAsia="黑体" w:hAnsi="黑体" w:hint="eastAsia"/>
                <w:color w:val="000000"/>
                <w:sz w:val="20"/>
              </w:rPr>
            </w:pPr>
            <w:r>
              <w:rPr>
                <w:rFonts w:ascii="黑体" w:eastAsia="黑体" w:hAnsi="黑体" w:hint="eastAsia"/>
                <w:color w:val="000000"/>
                <w:kern w:val="0"/>
                <w:sz w:val="20"/>
                <w:lang/>
              </w:rPr>
              <w:t>证明用途</w:t>
            </w:r>
          </w:p>
        </w:tc>
      </w:tr>
      <w:tr w:rsidR="00755ADD" w:rsidTr="0071085E">
        <w:trPr>
          <w:trHeight w:val="150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县工商局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清税证明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工商总局等六部门关于贯彻落实《国务院办公厅关于加快推进“三证合一”登记制度改革的意见》的通知（工商企注字〔2015〕121号）</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税务部门</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市场主体注销登记</w:t>
            </w:r>
          </w:p>
        </w:tc>
      </w:tr>
      <w:tr w:rsidR="00755ADD" w:rsidTr="0071085E">
        <w:trPr>
          <w:trHeight w:val="964"/>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2</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县公安局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同意提供活动</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场所的证明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《大型群众性活动安全管理条例》</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（国务院令第505号）第十三条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活动场所管理者</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大型群众性活动安全许可</w:t>
            </w:r>
          </w:p>
        </w:tc>
      </w:tr>
      <w:tr w:rsidR="00755ADD" w:rsidTr="0071085E">
        <w:trPr>
          <w:trHeight w:val="128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28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3</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县公安局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在学证明原件</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《公安部关于印发〈往来港澳通行证和签注受理审批签发管理工作规范〉的通知》</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（公境港〔2006〕412号）</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澳门高等院校</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办理澳门逗留</w:t>
            </w:r>
          </w:p>
        </w:tc>
      </w:tr>
      <w:tr w:rsidR="00755ADD" w:rsidTr="0071085E">
        <w:trPr>
          <w:trHeight w:val="137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28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4</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县林业局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木材的其他</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合法来源证明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《中华人民共和国森林法实施条例》第三十六条、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出售木材的单位和</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村委会</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办理《木材运输证》、</w:t>
            </w:r>
            <w:r>
              <w:rPr>
                <w:rFonts w:ascii="仿宋_GB2312" w:eastAsia="仿宋_GB2312" w:hAnsi="仿宋_GB2312" w:cs="仿宋_GB2312" w:hint="eastAsia"/>
                <w:color w:val="000000"/>
                <w:kern w:val="0"/>
                <w:sz w:val="20"/>
                <w:lang/>
              </w:rPr>
              <w:br/>
              <w:t>《木材经营加工证》</w:t>
            </w:r>
          </w:p>
        </w:tc>
      </w:tr>
      <w:tr w:rsidR="00755ADD" w:rsidTr="0071085E">
        <w:trPr>
          <w:trHeight w:val="63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28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5</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县林业局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林权证明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《中华人民共和国森林法》第三十二条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乡镇政府和村委会或单位、</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机关、团体</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办理《林木采伐许可证》</w:t>
            </w:r>
          </w:p>
        </w:tc>
      </w:tr>
      <w:tr w:rsidR="00755ADD" w:rsidTr="0071085E">
        <w:trPr>
          <w:trHeight w:val="60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28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6</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县林业局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林地权属证明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《建设项目使用林地审核审批管理办法》（国家林业局第35号令）第七条第三项</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村委会、乡镇或县人民政府</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办理《使用林地审核同意书》</w:t>
            </w:r>
          </w:p>
        </w:tc>
      </w:tr>
      <w:tr w:rsidR="00755ADD" w:rsidTr="0071085E">
        <w:trPr>
          <w:trHeight w:val="111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2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7</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县民政局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临时救助证</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明材料</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《河南省人民政府关于全面实施临时救助制度的意见》（豫政〔2015〕32号）</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村委会</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临时救助审核</w:t>
            </w:r>
          </w:p>
        </w:tc>
      </w:tr>
      <w:tr w:rsidR="00755ADD" w:rsidTr="0071085E">
        <w:trPr>
          <w:trHeight w:val="56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2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8</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县民政局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收养人、送养人情况证明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中国公民收养子女登记办法》(民政部第14号令)第五条、第六条《民政部关于规范生父母有特殊困难无力抚养的子女和社会散居孤儿收养工作的意见》（民发〔2014〕206号）第三条《中国公民收养子女登记办法》(民政部第14号令)</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收养人所在单位或者村委会</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中国公民收养子女登记</w:t>
            </w:r>
          </w:p>
        </w:tc>
      </w:tr>
      <w:tr w:rsidR="00755ADD" w:rsidTr="0071085E">
        <w:trPr>
          <w:trHeight w:val="101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2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9</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县人力资源和社会保障局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工亡职工供养亲属关系证明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《河南省工伤保险条例》暂行办法</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（豫政〔2003〕54号）第三十七条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乡镇政府</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因工死亡职工供养亲属关系及生前提供主要生活来源依据</w:t>
            </w:r>
          </w:p>
        </w:tc>
      </w:tr>
      <w:tr w:rsidR="00755ADD" w:rsidTr="0071085E">
        <w:trPr>
          <w:trHeight w:val="107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spacing w:line="320" w:lineRule="exact"/>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10</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县司法局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家庭经济困难</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《法律援助条例》国务院令（第385号）第17条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乡镇政府、村委会</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法律援助条件审核</w:t>
            </w:r>
          </w:p>
        </w:tc>
      </w:tr>
      <w:tr w:rsidR="00755ADD" w:rsidTr="0071085E">
        <w:trPr>
          <w:trHeight w:val="105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11</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县住房城乡建设局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建设资金落实</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《建筑法》第八条第七款</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银行、财政局</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办理建筑工程施工许可证</w:t>
            </w:r>
          </w:p>
        </w:tc>
      </w:tr>
      <w:tr w:rsidR="00755ADD" w:rsidTr="0071085E">
        <w:trPr>
          <w:trHeight w:val="1235"/>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12</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县住房城乡建设局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工程资金、资金来源证明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中华人民共和国建设部令第89号《房屋建筑和市政基础设施工程施工招标投标管理办法》第八条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银行、财政局</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招标备案</w:t>
            </w:r>
          </w:p>
        </w:tc>
      </w:tr>
      <w:tr w:rsidR="00755ADD" w:rsidTr="0071085E">
        <w:trPr>
          <w:trHeight w:val="119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lastRenderedPageBreak/>
              <w:t>13</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县教育局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外出就读证明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《河南省人民政府关于进一步做好进城务工农民随迁子女义务教育工作的意见 》</w:t>
            </w:r>
          </w:p>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(豫政〔2010〕54号)第三条</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户籍所在地教育局</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外来务工人员子女进入焦作公办学校</w:t>
            </w:r>
          </w:p>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义务教育阶段就读</w:t>
            </w:r>
          </w:p>
        </w:tc>
      </w:tr>
      <w:tr w:rsidR="00755ADD" w:rsidTr="0071085E">
        <w:trPr>
          <w:trHeight w:val="1680"/>
        </w:trPr>
        <w:tc>
          <w:tcPr>
            <w:tcW w:w="57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autoSpaceDN w:val="0"/>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sz w:val="20"/>
              </w:rPr>
              <w:t>14</w:t>
            </w:r>
          </w:p>
        </w:tc>
        <w:tc>
          <w:tcPr>
            <w:tcW w:w="1158" w:type="dxa"/>
            <w:tcBorders>
              <w:top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县教育局</w:t>
            </w:r>
          </w:p>
        </w:tc>
        <w:tc>
          <w:tcPr>
            <w:tcW w:w="1527"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贫困家庭学生认证证明</w:t>
            </w:r>
          </w:p>
        </w:tc>
        <w:tc>
          <w:tcPr>
            <w:tcW w:w="4428"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kern w:val="0"/>
                <w:sz w:val="20"/>
                <w:lang/>
              </w:rPr>
            </w:pPr>
            <w:r>
              <w:rPr>
                <w:rFonts w:ascii="仿宋_GB2312" w:eastAsia="仿宋_GB2312" w:hAnsi="仿宋_GB2312" w:cs="仿宋_GB2312" w:hint="eastAsia"/>
                <w:color w:val="000000"/>
                <w:kern w:val="0"/>
                <w:sz w:val="20"/>
                <w:lang/>
              </w:rPr>
              <w:t>财政部 教育部关于印发《普通高中国家助学金管理办法》的通知（财科教〔2016〕37号）第十条；</w:t>
            </w:r>
            <w:r>
              <w:rPr>
                <w:rFonts w:ascii="仿宋_GB2312" w:eastAsia="仿宋_GB2312" w:hAnsi="仿宋_GB2312" w:cs="仿宋_GB2312" w:hint="eastAsia"/>
                <w:color w:val="000000"/>
                <w:kern w:val="0"/>
                <w:sz w:val="20"/>
                <w:lang/>
              </w:rPr>
              <w:br/>
              <w:t>财政部 教育部 人力资源社会保障部关于印发《中等职业学校国家助学金管理办法》的通知（财科教〔2016〕35号）第五条、附件2</w:t>
            </w:r>
          </w:p>
        </w:tc>
        <w:tc>
          <w:tcPr>
            <w:tcW w:w="2610"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村委会、民政部门及扶贫部门</w:t>
            </w:r>
          </w:p>
        </w:tc>
        <w:tc>
          <w:tcPr>
            <w:tcW w:w="3462" w:type="dxa"/>
            <w:tcBorders>
              <w:top w:val="single" w:sz="4" w:space="0" w:color="000000"/>
              <w:left w:val="single" w:sz="4" w:space="0" w:color="000000"/>
              <w:bottom w:val="single" w:sz="4" w:space="0" w:color="000000"/>
              <w:right w:val="single" w:sz="4" w:space="0" w:color="000000"/>
            </w:tcBorders>
            <w:vAlign w:val="center"/>
          </w:tcPr>
          <w:p w:rsidR="00755ADD" w:rsidRDefault="00755ADD" w:rsidP="0071085E">
            <w:pPr>
              <w:widowControl/>
              <w:jc w:val="center"/>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申请学校困难生补助</w:t>
            </w:r>
          </w:p>
        </w:tc>
      </w:tr>
    </w:tbl>
    <w:p w:rsidR="00755ADD" w:rsidRDefault="00755ADD" w:rsidP="00755ADD"/>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Default="00755ADD" w:rsidP="00755ADD">
      <w:pPr>
        <w:spacing w:line="560" w:lineRule="exact"/>
        <w:rPr>
          <w:rFonts w:ascii="Times New Roman" w:hAnsi="Times New Roman" w:cs="Times New Roman" w:hint="eastAsia"/>
          <w:szCs w:val="32"/>
        </w:rPr>
      </w:pPr>
    </w:p>
    <w:p w:rsidR="00755ADD" w:rsidRPr="00755ADD" w:rsidRDefault="00755ADD" w:rsidP="00755ADD">
      <w:pPr>
        <w:spacing w:line="560" w:lineRule="exact"/>
        <w:rPr>
          <w:rFonts w:ascii="Times New Roman" w:hAnsi="Times New Roman" w:cs="Times New Roman"/>
          <w:szCs w:val="32"/>
        </w:rPr>
      </w:pPr>
    </w:p>
    <w:sectPr w:rsidR="00755ADD" w:rsidRPr="00755ADD" w:rsidSect="00755ADD">
      <w:footerReference w:type="default" r:id="rId9"/>
      <w:pgSz w:w="16838" w:h="11906" w:orient="landscape"/>
      <w:pgMar w:top="1587" w:right="2098" w:bottom="1474" w:left="198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97" w:rsidRPr="008F1334" w:rsidRDefault="00160B97" w:rsidP="00032180">
      <w:pPr>
        <w:rPr>
          <w:szCs w:val="20"/>
        </w:rPr>
      </w:pPr>
      <w:r>
        <w:separator/>
      </w:r>
    </w:p>
  </w:endnote>
  <w:endnote w:type="continuationSeparator" w:id="0">
    <w:p w:rsidR="00160B97" w:rsidRPr="008F1334" w:rsidRDefault="00160B97" w:rsidP="00032180">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Default="00D258A2">
    <w:pPr>
      <w:pStyle w:val="a3"/>
    </w:pPr>
    <w:r>
      <w:pict>
        <v:rect id="文本框 1" o:spid="_x0000_s2049" style="position:absolute;margin-left:624pt;margin-top:-38.25pt;width:2in;height:2in;z-index:1;mso-wrap-style:none;mso-position-horizontal:outside;mso-position-horizontal-relative:margin" o:preferrelative="t" filled="f" stroked="f">
          <v:textbox style="mso-fit-shape-to-text:t" inset="0,0,0,0">
            <w:txbxContent>
              <w:p w:rsidR="00032180" w:rsidRDefault="003E29A3">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D258A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258A2">
                  <w:rPr>
                    <w:rFonts w:ascii="宋体" w:hAnsi="宋体" w:cs="宋体" w:hint="eastAsia"/>
                    <w:sz w:val="28"/>
                    <w:szCs w:val="28"/>
                  </w:rPr>
                  <w:fldChar w:fldCharType="separate"/>
                </w:r>
                <w:r w:rsidR="00755ADD" w:rsidRPr="00755ADD">
                  <w:rPr>
                    <w:noProof/>
                  </w:rPr>
                  <w:t>1</w:t>
                </w:r>
                <w:r w:rsidR="00D258A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97" w:rsidRPr="008F1334" w:rsidRDefault="00160B97" w:rsidP="00032180">
      <w:pPr>
        <w:rPr>
          <w:szCs w:val="20"/>
        </w:rPr>
      </w:pPr>
      <w:r>
        <w:separator/>
      </w:r>
    </w:p>
  </w:footnote>
  <w:footnote w:type="continuationSeparator" w:id="0">
    <w:p w:rsidR="00160B97" w:rsidRPr="008F1334" w:rsidRDefault="00160B97" w:rsidP="00032180">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180"/>
    <w:rsid w:val="00032180"/>
    <w:rsid w:val="000D4C32"/>
    <w:rsid w:val="00142DE7"/>
    <w:rsid w:val="00160B97"/>
    <w:rsid w:val="001754A5"/>
    <w:rsid w:val="002103AD"/>
    <w:rsid w:val="00397B5E"/>
    <w:rsid w:val="003C5E8F"/>
    <w:rsid w:val="003E29A3"/>
    <w:rsid w:val="003F75D5"/>
    <w:rsid w:val="0045433E"/>
    <w:rsid w:val="004F6576"/>
    <w:rsid w:val="005A30C9"/>
    <w:rsid w:val="0066005E"/>
    <w:rsid w:val="00755ADD"/>
    <w:rsid w:val="00AC1570"/>
    <w:rsid w:val="00D24A42"/>
    <w:rsid w:val="00D258A2"/>
    <w:rsid w:val="00E441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18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2180"/>
    <w:pPr>
      <w:tabs>
        <w:tab w:val="center" w:pos="4153"/>
        <w:tab w:val="right" w:pos="8306"/>
      </w:tabs>
      <w:snapToGrid w:val="0"/>
      <w:jc w:val="left"/>
    </w:pPr>
    <w:rPr>
      <w:sz w:val="18"/>
    </w:rPr>
  </w:style>
  <w:style w:type="paragraph" w:styleId="a4">
    <w:name w:val="header"/>
    <w:basedOn w:val="a"/>
    <w:rsid w:val="00032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032180"/>
  </w:style>
  <w:style w:type="paragraph" w:customStyle="1" w:styleId="p0">
    <w:name w:val="p0"/>
    <w:basedOn w:val="a"/>
    <w:rsid w:val="00032180"/>
    <w:pPr>
      <w:widowControl/>
    </w:pPr>
    <w:rPr>
      <w:rFonts w:ascii="宋体" w:hAnsi="宋体"/>
      <w:kern w:val="0"/>
      <w:szCs w:val="21"/>
    </w:rPr>
  </w:style>
  <w:style w:type="paragraph" w:styleId="a6">
    <w:name w:val="Normal (Web)"/>
    <w:basedOn w:val="a"/>
    <w:uiPriority w:val="99"/>
    <w:unhideWhenUsed/>
    <w:rsid w:val="003C5E8F"/>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755ADD"/>
    <w:rPr>
      <w:color w:val="0000FF"/>
      <w:u w:val="single"/>
    </w:rPr>
  </w:style>
</w:styles>
</file>

<file path=word/webSettings.xml><?xml version="1.0" encoding="utf-8"?>
<w:webSettings xmlns:r="http://schemas.openxmlformats.org/officeDocument/2006/relationships" xmlns:w="http://schemas.openxmlformats.org/wordprocessingml/2006/main">
  <w:divs>
    <w:div w:id="69273747">
      <w:bodyDiv w:val="1"/>
      <w:marLeft w:val="0"/>
      <w:marRight w:val="0"/>
      <w:marTop w:val="0"/>
      <w:marBottom w:val="0"/>
      <w:divBdr>
        <w:top w:val="none" w:sz="0" w:space="0" w:color="auto"/>
        <w:left w:val="none" w:sz="0" w:space="0" w:color="auto"/>
        <w:bottom w:val="none" w:sz="0" w:space="0" w:color="auto"/>
        <w:right w:val="none" w:sz="0" w:space="0" w:color="auto"/>
      </w:divBdr>
    </w:div>
    <w:div w:id="141146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iuwu.gov.cn/Manage/Upload/file/20171120/20171120171345_1418.doc" TargetMode="External"/><Relationship Id="rId3" Type="http://schemas.openxmlformats.org/officeDocument/2006/relationships/settings" Target="settings.xml"/><Relationship Id="rId7" Type="http://schemas.openxmlformats.org/officeDocument/2006/relationships/hyperlink" Target="http://www.xiuwu.gov.cn/Manage/Upload/file/20171120/20171120171208_126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1343</Words>
  <Characters>7661</Characters>
  <Application>Microsoft Office Word</Application>
  <DocSecurity>0</DocSecurity>
  <Lines>63</Lines>
  <Paragraphs>17</Paragraphs>
  <ScaleCrop>false</ScaleCrop>
  <Company>bgs</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7</cp:revision>
  <cp:lastPrinted>2023-06-13T03:16:00Z</cp:lastPrinted>
  <dcterms:created xsi:type="dcterms:W3CDTF">2017-12-27T00:32:00Z</dcterms:created>
  <dcterms:modified xsi:type="dcterms:W3CDTF">2023-06-13T03:17:00Z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