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63" w:rsidRPr="007F5063" w:rsidRDefault="007F5063" w:rsidP="007F5063">
      <w:pPr>
        <w:widowControl/>
        <w:shd w:val="clear" w:color="auto" w:fill="FFFFFF"/>
        <w:spacing w:line="560" w:lineRule="exact"/>
        <w:ind w:firstLine="640"/>
        <w:jc w:val="center"/>
        <w:rPr>
          <w:rFonts w:ascii="微软雅黑" w:eastAsia="微软雅黑" w:hAnsi="微软雅黑" w:cs="宋体"/>
          <w:color w:val="3F3F3F"/>
          <w:kern w:val="0"/>
          <w:sz w:val="22"/>
          <w:szCs w:val="22"/>
        </w:rPr>
      </w:pPr>
      <w:r w:rsidRPr="007F5063">
        <w:rPr>
          <w:rFonts w:ascii="方正小标宋简体" w:eastAsia="方正小标宋简体" w:hAnsi="微软雅黑" w:cs="宋体" w:hint="eastAsia"/>
          <w:color w:val="3F3F3F"/>
          <w:kern w:val="0"/>
          <w:sz w:val="44"/>
          <w:szCs w:val="44"/>
        </w:rPr>
        <w:t>修武县人民政府办公室</w:t>
      </w:r>
    </w:p>
    <w:p w:rsidR="007F5063" w:rsidRPr="007F5063" w:rsidRDefault="007F5063" w:rsidP="007F5063">
      <w:pPr>
        <w:widowControl/>
        <w:shd w:val="clear" w:color="auto" w:fill="FFFFFF"/>
        <w:spacing w:line="560" w:lineRule="exact"/>
        <w:jc w:val="center"/>
        <w:rPr>
          <w:rFonts w:ascii="微软雅黑" w:eastAsia="微软雅黑" w:hAnsi="微软雅黑" w:cs="宋体"/>
          <w:color w:val="3F3F3F"/>
          <w:kern w:val="0"/>
          <w:sz w:val="22"/>
          <w:szCs w:val="22"/>
        </w:rPr>
      </w:pPr>
      <w:r w:rsidRPr="007F5063">
        <w:rPr>
          <w:rFonts w:ascii="方正小标宋简体" w:eastAsia="方正小标宋简体" w:hAnsi="微软雅黑" w:cs="宋体" w:hint="eastAsia"/>
          <w:color w:val="3F3F3F"/>
          <w:kern w:val="0"/>
          <w:sz w:val="44"/>
          <w:szCs w:val="44"/>
        </w:rPr>
        <w:t>关于印发修武县坚决遏制和查处违法建设销售小产权房问题实施方案的通知</w:t>
      </w:r>
    </w:p>
    <w:p w:rsidR="007F5063" w:rsidRPr="007F5063" w:rsidRDefault="007F5063" w:rsidP="007F5063">
      <w:pPr>
        <w:widowControl/>
        <w:shd w:val="clear" w:color="auto" w:fill="FFFFFF"/>
        <w:spacing w:line="560" w:lineRule="exact"/>
        <w:ind w:firstLine="640"/>
        <w:jc w:val="center"/>
        <w:rPr>
          <w:rFonts w:ascii="微软雅黑" w:eastAsia="微软雅黑" w:hAnsi="微软雅黑" w:cs="宋体"/>
          <w:color w:val="3F3F3F"/>
          <w:kern w:val="0"/>
          <w:sz w:val="22"/>
          <w:szCs w:val="22"/>
        </w:rPr>
      </w:pPr>
      <w:r w:rsidRPr="007F5063">
        <w:rPr>
          <w:rFonts w:ascii="Times New Roman" w:eastAsia="微软雅黑" w:hAnsi="Times New Roman" w:cs="Times New Roman"/>
          <w:color w:val="3F3F3F"/>
          <w:kern w:val="0"/>
          <w:sz w:val="32"/>
          <w:szCs w:val="32"/>
        </w:rPr>
        <w:t> </w:t>
      </w:r>
      <w:r w:rsidRPr="007F5063">
        <w:rPr>
          <w:rFonts w:ascii="仿宋" w:eastAsia="仿宋" w:hAnsi="仿宋" w:cs="宋体" w:hint="eastAsia"/>
          <w:color w:val="3F3F3F"/>
          <w:kern w:val="0"/>
          <w:sz w:val="32"/>
          <w:szCs w:val="32"/>
        </w:rPr>
        <w:t>修政办［</w:t>
      </w:r>
      <w:r w:rsidRPr="007F5063">
        <w:rPr>
          <w:rFonts w:ascii="Times New Roman" w:eastAsia="微软雅黑" w:hAnsi="Times New Roman" w:cs="Times New Roman"/>
          <w:color w:val="3F3F3F"/>
          <w:kern w:val="0"/>
          <w:sz w:val="32"/>
          <w:szCs w:val="32"/>
        </w:rPr>
        <w:t>2014</w:t>
      </w:r>
      <w:r w:rsidRPr="007F5063">
        <w:rPr>
          <w:rFonts w:ascii="仿宋" w:eastAsia="仿宋" w:hAnsi="仿宋" w:cs="宋体" w:hint="eastAsia"/>
          <w:color w:val="3F3F3F"/>
          <w:kern w:val="0"/>
          <w:sz w:val="32"/>
          <w:szCs w:val="32"/>
        </w:rPr>
        <w:t>］</w:t>
      </w:r>
      <w:r w:rsidRPr="007F5063">
        <w:rPr>
          <w:rFonts w:ascii="Times New Roman" w:eastAsia="微软雅黑" w:hAnsi="Times New Roman" w:cs="Times New Roman"/>
          <w:color w:val="3F3F3F"/>
          <w:kern w:val="0"/>
          <w:sz w:val="32"/>
          <w:szCs w:val="32"/>
        </w:rPr>
        <w:t>1</w:t>
      </w:r>
      <w:r w:rsidRPr="007F5063">
        <w:rPr>
          <w:rFonts w:ascii="仿宋" w:eastAsia="仿宋" w:hAnsi="仿宋" w:cs="宋体" w:hint="eastAsia"/>
          <w:color w:val="3F3F3F"/>
          <w:kern w:val="0"/>
          <w:sz w:val="32"/>
          <w:szCs w:val="32"/>
        </w:rPr>
        <w:t>号</w:t>
      </w:r>
    </w:p>
    <w:p w:rsidR="007F5063" w:rsidRPr="007F5063" w:rsidRDefault="007F5063" w:rsidP="007F5063">
      <w:pPr>
        <w:widowControl/>
        <w:shd w:val="clear" w:color="auto" w:fill="FFFFFF"/>
        <w:spacing w:line="560" w:lineRule="exact"/>
        <w:ind w:firstLine="640"/>
        <w:jc w:val="center"/>
        <w:rPr>
          <w:rFonts w:ascii="微软雅黑" w:eastAsia="微软雅黑" w:hAnsi="微软雅黑" w:cs="宋体"/>
          <w:color w:val="3F3F3F"/>
          <w:kern w:val="0"/>
          <w:sz w:val="22"/>
          <w:szCs w:val="22"/>
        </w:rPr>
      </w:pPr>
    </w:p>
    <w:p w:rsidR="007F5063" w:rsidRPr="007F5063" w:rsidRDefault="007F5063" w:rsidP="007F5063">
      <w:pPr>
        <w:widowControl/>
        <w:shd w:val="clear" w:color="auto" w:fill="FFFFFF"/>
        <w:spacing w:line="560" w:lineRule="exact"/>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各乡（镇）政府、县政府各有关部门：</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《修武县坚决遏制和查处违法建设、销售</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问题实施方案》已经县政府同意，现印发给你们，请认真贯彻落实。</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Times New Roman" w:eastAsia="微软雅黑" w:hAnsi="Times New Roman" w:cs="Times New Roman"/>
          <w:color w:val="3F3F3F"/>
          <w:kern w:val="0"/>
          <w:sz w:val="32"/>
          <w:szCs w:val="32"/>
        </w:rPr>
        <w:t> </w:t>
      </w:r>
    </w:p>
    <w:p w:rsidR="007F5063" w:rsidRPr="007F5063" w:rsidRDefault="007F5063" w:rsidP="007F5063">
      <w:pPr>
        <w:widowControl/>
        <w:shd w:val="clear" w:color="auto" w:fill="FFFFFF"/>
        <w:spacing w:line="560" w:lineRule="exact"/>
        <w:ind w:firstLine="5600"/>
        <w:jc w:val="left"/>
        <w:rPr>
          <w:rFonts w:ascii="微软雅黑" w:eastAsia="微软雅黑" w:hAnsi="微软雅黑" w:cs="宋体"/>
          <w:color w:val="3F3F3F"/>
          <w:kern w:val="0"/>
          <w:sz w:val="22"/>
          <w:szCs w:val="22"/>
        </w:rPr>
      </w:pP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p>
    <w:p w:rsidR="007F5063" w:rsidRDefault="007F5063" w:rsidP="007F5063">
      <w:pPr>
        <w:widowControl/>
        <w:shd w:val="clear" w:color="auto" w:fill="FFFFFF"/>
        <w:spacing w:line="560" w:lineRule="exact"/>
        <w:jc w:val="left"/>
        <w:rPr>
          <w:rFonts w:ascii="宋体" w:hAnsi="宋体" w:cs="宋体"/>
          <w:kern w:val="0"/>
          <w:sz w:val="24"/>
        </w:rPr>
      </w:pP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 </w:t>
      </w:r>
      <w:r w:rsidRPr="007F5063">
        <w:rPr>
          <w:rFonts w:ascii="Times New Roman" w:eastAsia="微软雅黑" w:hAnsi="Times New Roman" w:cs="Times New Roman"/>
          <w:color w:val="3F3F3F"/>
          <w:kern w:val="0"/>
          <w:sz w:val="32"/>
          <w:szCs w:val="32"/>
        </w:rPr>
        <w:t>2014</w:t>
      </w:r>
      <w:r w:rsidRPr="007F5063">
        <w:rPr>
          <w:rFonts w:ascii="仿宋" w:eastAsia="仿宋" w:hAnsi="仿宋" w:cs="宋体" w:hint="eastAsia"/>
          <w:color w:val="3F3F3F"/>
          <w:kern w:val="0"/>
          <w:sz w:val="32"/>
          <w:szCs w:val="32"/>
        </w:rPr>
        <w:t>年</w:t>
      </w:r>
      <w:r w:rsidRPr="007F5063">
        <w:rPr>
          <w:rFonts w:ascii="Times New Roman" w:eastAsia="微软雅黑" w:hAnsi="Times New Roman" w:cs="Times New Roman"/>
          <w:color w:val="3F3F3F"/>
          <w:kern w:val="0"/>
          <w:sz w:val="32"/>
          <w:szCs w:val="32"/>
        </w:rPr>
        <w:t>1</w:t>
      </w:r>
      <w:r w:rsidRPr="007F5063">
        <w:rPr>
          <w:rFonts w:ascii="仿宋" w:eastAsia="仿宋" w:hAnsi="仿宋" w:cs="宋体" w:hint="eastAsia"/>
          <w:color w:val="3F3F3F"/>
          <w:kern w:val="0"/>
          <w:sz w:val="32"/>
          <w:szCs w:val="32"/>
        </w:rPr>
        <w:t>月</w:t>
      </w:r>
      <w:r w:rsidRPr="007F5063">
        <w:rPr>
          <w:rFonts w:ascii="Times New Roman" w:eastAsia="微软雅黑" w:hAnsi="Times New Roman" w:cs="Times New Roman"/>
          <w:color w:val="3F3F3F"/>
          <w:kern w:val="0"/>
          <w:sz w:val="32"/>
          <w:szCs w:val="32"/>
        </w:rPr>
        <w:t>3</w:t>
      </w:r>
      <w:r w:rsidRPr="007F5063">
        <w:rPr>
          <w:rFonts w:ascii="仿宋" w:eastAsia="仿宋" w:hAnsi="仿宋" w:cs="宋体" w:hint="eastAsia"/>
          <w:color w:val="3F3F3F"/>
          <w:kern w:val="0"/>
          <w:sz w:val="32"/>
          <w:szCs w:val="32"/>
        </w:rPr>
        <w:t>日</w:t>
      </w:r>
    </w:p>
    <w:p w:rsidR="007F5063" w:rsidRDefault="007F5063" w:rsidP="007F5063">
      <w:pPr>
        <w:widowControl/>
        <w:shd w:val="clear" w:color="auto" w:fill="FFFFFF"/>
        <w:spacing w:line="560" w:lineRule="exact"/>
        <w:jc w:val="left"/>
        <w:rPr>
          <w:rFonts w:ascii="宋体" w:hAnsi="宋体" w:cs="宋体"/>
          <w:kern w:val="0"/>
          <w:sz w:val="24"/>
        </w:rPr>
      </w:pPr>
    </w:p>
    <w:p w:rsidR="007F5063" w:rsidRDefault="007F5063" w:rsidP="007F5063">
      <w:pPr>
        <w:widowControl/>
        <w:shd w:val="clear" w:color="auto" w:fill="FFFFFF"/>
        <w:spacing w:line="560" w:lineRule="exact"/>
        <w:jc w:val="left"/>
        <w:rPr>
          <w:rFonts w:ascii="宋体" w:hAnsi="宋体" w:cs="宋体"/>
          <w:kern w:val="0"/>
          <w:sz w:val="24"/>
        </w:rPr>
      </w:pPr>
    </w:p>
    <w:p w:rsidR="007F5063" w:rsidRDefault="007F5063" w:rsidP="007F5063">
      <w:pPr>
        <w:widowControl/>
        <w:shd w:val="clear" w:color="auto" w:fill="FFFFFF"/>
        <w:spacing w:line="560" w:lineRule="exact"/>
        <w:jc w:val="left"/>
        <w:rPr>
          <w:rFonts w:ascii="宋体" w:hAnsi="宋体" w:cs="宋体"/>
          <w:kern w:val="0"/>
          <w:sz w:val="24"/>
        </w:rPr>
      </w:pPr>
    </w:p>
    <w:p w:rsidR="007F5063" w:rsidRDefault="007F5063" w:rsidP="007F5063">
      <w:pPr>
        <w:widowControl/>
        <w:shd w:val="clear" w:color="auto" w:fill="FFFFFF"/>
        <w:spacing w:line="560" w:lineRule="exact"/>
        <w:jc w:val="left"/>
        <w:rPr>
          <w:rFonts w:ascii="宋体" w:hAnsi="宋体" w:cs="宋体"/>
          <w:kern w:val="0"/>
          <w:sz w:val="24"/>
        </w:rPr>
      </w:pPr>
    </w:p>
    <w:p w:rsidR="007F5063" w:rsidRDefault="007F5063" w:rsidP="007F5063">
      <w:pPr>
        <w:widowControl/>
        <w:shd w:val="clear" w:color="auto" w:fill="FFFFFF"/>
        <w:spacing w:line="560" w:lineRule="exact"/>
        <w:jc w:val="left"/>
        <w:rPr>
          <w:rFonts w:ascii="宋体" w:hAnsi="宋体" w:cs="宋体"/>
          <w:kern w:val="0"/>
          <w:sz w:val="24"/>
        </w:rPr>
      </w:pPr>
    </w:p>
    <w:p w:rsidR="007F5063" w:rsidRDefault="007F5063" w:rsidP="007F5063">
      <w:pPr>
        <w:widowControl/>
        <w:shd w:val="clear" w:color="auto" w:fill="FFFFFF"/>
        <w:spacing w:line="560" w:lineRule="exact"/>
        <w:jc w:val="left"/>
        <w:rPr>
          <w:rFonts w:ascii="宋体" w:hAnsi="宋体" w:cs="宋体"/>
          <w:kern w:val="0"/>
          <w:sz w:val="24"/>
        </w:rPr>
      </w:pPr>
    </w:p>
    <w:p w:rsidR="007F5063" w:rsidRDefault="007F5063" w:rsidP="007F5063">
      <w:pPr>
        <w:widowControl/>
        <w:shd w:val="clear" w:color="auto" w:fill="FFFFFF"/>
        <w:spacing w:line="560" w:lineRule="exact"/>
        <w:jc w:val="left"/>
        <w:rPr>
          <w:rFonts w:ascii="宋体" w:hAnsi="宋体" w:cs="宋体"/>
          <w:kern w:val="0"/>
          <w:sz w:val="24"/>
        </w:rPr>
      </w:pPr>
    </w:p>
    <w:p w:rsidR="007F5063" w:rsidRDefault="007F5063" w:rsidP="007F5063">
      <w:pPr>
        <w:widowControl/>
        <w:shd w:val="clear" w:color="auto" w:fill="FFFFFF"/>
        <w:spacing w:line="560" w:lineRule="exact"/>
        <w:jc w:val="left"/>
        <w:rPr>
          <w:rFonts w:ascii="宋体" w:hAnsi="宋体" w:cs="宋体"/>
          <w:kern w:val="0"/>
          <w:sz w:val="24"/>
        </w:rPr>
      </w:pPr>
    </w:p>
    <w:p w:rsidR="007F5063" w:rsidRPr="007F5063" w:rsidRDefault="007F5063" w:rsidP="007F5063">
      <w:pPr>
        <w:widowControl/>
        <w:shd w:val="clear" w:color="auto" w:fill="FFFFFF"/>
        <w:spacing w:line="560" w:lineRule="exact"/>
        <w:jc w:val="left"/>
        <w:rPr>
          <w:rFonts w:ascii="宋体" w:hAnsi="宋体" w:cs="宋体"/>
          <w:kern w:val="0"/>
          <w:sz w:val="24"/>
        </w:rPr>
      </w:pPr>
    </w:p>
    <w:p w:rsidR="007F5063" w:rsidRPr="007F5063" w:rsidRDefault="007F5063" w:rsidP="007F5063">
      <w:pPr>
        <w:widowControl/>
        <w:spacing w:line="560" w:lineRule="exact"/>
        <w:jc w:val="left"/>
        <w:rPr>
          <w:rFonts w:ascii="宋体" w:hAnsi="宋体" w:cs="宋体"/>
          <w:kern w:val="0"/>
          <w:sz w:val="24"/>
        </w:rPr>
      </w:pPr>
    </w:p>
    <w:p w:rsidR="007F5063" w:rsidRPr="007F5063" w:rsidRDefault="007F5063" w:rsidP="007F5063">
      <w:pPr>
        <w:widowControl/>
        <w:shd w:val="clear" w:color="auto" w:fill="FFFFFF"/>
        <w:spacing w:line="560" w:lineRule="exact"/>
        <w:jc w:val="center"/>
        <w:rPr>
          <w:rFonts w:ascii="微软雅黑" w:eastAsia="微软雅黑" w:hAnsi="微软雅黑" w:cs="宋体"/>
          <w:color w:val="3F3F3F"/>
          <w:kern w:val="0"/>
          <w:sz w:val="22"/>
          <w:szCs w:val="22"/>
        </w:rPr>
      </w:pPr>
      <w:r w:rsidRPr="007F5063">
        <w:rPr>
          <w:rFonts w:ascii="方正小标宋简体" w:eastAsia="方正小标宋简体" w:hAnsi="微软雅黑" w:cs="宋体" w:hint="eastAsia"/>
          <w:color w:val="3F3F3F"/>
          <w:kern w:val="0"/>
          <w:sz w:val="44"/>
          <w:szCs w:val="44"/>
        </w:rPr>
        <w:lastRenderedPageBreak/>
        <w:t>修武县坚决遏制和查处违法建设、销售“小产权房”问题实施方案</w:t>
      </w:r>
    </w:p>
    <w:p w:rsidR="007F5063" w:rsidRPr="007F5063" w:rsidRDefault="007F5063" w:rsidP="007F5063">
      <w:pPr>
        <w:widowControl/>
        <w:shd w:val="clear" w:color="auto" w:fill="FFFFFF"/>
        <w:spacing w:line="560" w:lineRule="exact"/>
        <w:jc w:val="center"/>
        <w:rPr>
          <w:rFonts w:ascii="微软雅黑" w:eastAsia="微软雅黑" w:hAnsi="微软雅黑" w:cs="宋体"/>
          <w:color w:val="3F3F3F"/>
          <w:kern w:val="0"/>
          <w:sz w:val="22"/>
          <w:szCs w:val="22"/>
        </w:rPr>
      </w:pPr>
      <w:r w:rsidRPr="007F5063">
        <w:rPr>
          <w:rFonts w:ascii="方正小标宋简体" w:eastAsia="方正小标宋简体" w:hAnsi="微软雅黑" w:cs="宋体" w:hint="eastAsia"/>
          <w:color w:val="3F3F3F"/>
          <w:kern w:val="0"/>
          <w:sz w:val="44"/>
          <w:szCs w:val="44"/>
        </w:rPr>
        <w:t> </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为贯彻落实国务院及国土资源部、住房和城乡建设部关于查处</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问题的有关要求，切实做好我县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的清查工作，县政府决定在全县开展坚决遏制和查处违法建设、销售</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集中整治活动，实施方案如下：</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黑体" w:eastAsia="黑体" w:hAnsi="黑体" w:cs="宋体" w:hint="eastAsia"/>
          <w:color w:val="3F3F3F"/>
          <w:kern w:val="0"/>
          <w:sz w:val="32"/>
          <w:szCs w:val="32"/>
        </w:rPr>
        <w:t>一、指导思想</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根据《中华人民共和国土地管理法》、《中华人民共和国建筑法》、《中华人民共和国城乡规划法》、《中华人民共和国房地产法》等相关法律法规，按照</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属地管理、部门联动，突出重点，集中治理</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的原则，坚决遏制和严肃查处违法建设、销售</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的问题，构建起我县房地产市场公平竞争的良好环境，优化城市建设秩序，为我县城镇化建设和美丽家园建设提供有力的发展空间和环境保障。</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黑体" w:eastAsia="黑体" w:hAnsi="黑体" w:cs="宋体" w:hint="eastAsia"/>
          <w:color w:val="3F3F3F"/>
          <w:kern w:val="0"/>
          <w:sz w:val="32"/>
          <w:szCs w:val="32"/>
        </w:rPr>
        <w:t>二、目标任务</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全面摸清我县范围内</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已建、已售、在建、在售的整体情况，严肃查处一批在建、在售</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的违法违规案件，遏制和打击违法用地、违法建设行为。</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黑体" w:eastAsia="黑体" w:hAnsi="黑体" w:cs="宋体" w:hint="eastAsia"/>
          <w:color w:val="3F3F3F"/>
          <w:kern w:val="0"/>
          <w:sz w:val="32"/>
          <w:szCs w:val="32"/>
        </w:rPr>
        <w:t>三、方法步骤</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楷体" w:eastAsia="楷体" w:hAnsi="楷体" w:cs="宋体" w:hint="eastAsia"/>
          <w:color w:val="3F3F3F"/>
          <w:kern w:val="0"/>
          <w:sz w:val="32"/>
          <w:szCs w:val="32"/>
        </w:rPr>
        <w:t>（一）成立组织。</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lastRenderedPageBreak/>
        <w:t>为加强清理工作的组织领导，县政府决定成立由常务副县长为组长，分管国土、住建的副县长为副组长，县国土、住建、监察、规划、房管、法院、公安、工商、地税、电力等部门一把手为成员的修武县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问题清理工作领导小组（以下简称</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县清理工作领导小组</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）。领导小组下设办公室，办公室设在县国土资源局，具体负责督导检查工作。</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楷体" w:eastAsia="楷体" w:hAnsi="楷体" w:cs="宋体" w:hint="eastAsia"/>
          <w:color w:val="3F3F3F"/>
          <w:kern w:val="0"/>
          <w:sz w:val="32"/>
          <w:szCs w:val="32"/>
        </w:rPr>
        <w:t>（二）清理摸底。</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县国土资源局、县住房和城乡建设局组织人员对</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问题进行排查摸底，尤其是对以新型农村社区、生态农业、观光农业、旅游文化产业、养老休闲等形式为名违法建设、销售的</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项目，进行重点排查、清理，决不能留死角、走过场、打折扣。</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楷体" w:eastAsia="楷体" w:hAnsi="楷体" w:cs="宋体" w:hint="eastAsia"/>
          <w:color w:val="3F3F3F"/>
          <w:kern w:val="0"/>
          <w:sz w:val="32"/>
          <w:szCs w:val="32"/>
        </w:rPr>
        <w:t>（三）制止查处。</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县国土资源局、县住房和城乡建设局、县规划局要组织人员对排查出的</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逐宗逐项进行调查核实，及时定性，对在建、在售的</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，要采取有力措施，坚决依法执政，查处到位，责令停建、停售。其他责任单位要根据职责分工全力配合，共同查处</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案件。</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黑体" w:eastAsia="黑体" w:hAnsi="黑体" w:cs="宋体" w:hint="eastAsia"/>
          <w:color w:val="3F3F3F"/>
          <w:kern w:val="0"/>
          <w:sz w:val="32"/>
          <w:szCs w:val="32"/>
        </w:rPr>
        <w:t>四、明确职责</w:t>
      </w:r>
    </w:p>
    <w:p w:rsidR="007F5063" w:rsidRPr="007F5063" w:rsidRDefault="007F5063" w:rsidP="007F5063">
      <w:pPr>
        <w:widowControl/>
        <w:shd w:val="clear" w:color="auto" w:fill="FFFFFF"/>
        <w:spacing w:line="560" w:lineRule="exact"/>
        <w:ind w:firstLine="640"/>
        <w:jc w:val="left"/>
        <w:rPr>
          <w:rFonts w:ascii="微软雅黑" w:eastAsia="微软雅黑" w:hAnsi="微软雅黑" w:cs="宋体"/>
          <w:color w:val="3F3F3F"/>
          <w:kern w:val="0"/>
          <w:sz w:val="22"/>
          <w:szCs w:val="22"/>
        </w:rPr>
      </w:pPr>
      <w:r w:rsidRPr="007F5063">
        <w:rPr>
          <w:rFonts w:ascii="仿宋" w:eastAsia="仿宋" w:hAnsi="仿宋" w:cs="宋体" w:hint="eastAsia"/>
          <w:color w:val="3F3F3F"/>
          <w:kern w:val="0"/>
          <w:sz w:val="32"/>
          <w:szCs w:val="32"/>
        </w:rPr>
        <w:t>国土资源部门要对违法占地、擅自改变土地性质、破坏耕地等行为进行查处；规划部门要对违反城乡规划的建设项目依据《城乡规划法》坚决予以拆除；建设、房管部门要对违法建设施</w:t>
      </w:r>
      <w:r w:rsidRPr="007F5063">
        <w:rPr>
          <w:rFonts w:ascii="仿宋" w:eastAsia="仿宋" w:hAnsi="仿宋" w:cs="宋体" w:hint="eastAsia"/>
          <w:color w:val="3F3F3F"/>
          <w:kern w:val="0"/>
          <w:sz w:val="32"/>
          <w:szCs w:val="32"/>
        </w:rPr>
        <w:lastRenderedPageBreak/>
        <w:t>工、擅自销售、违规办理房产登记等行为进行查处；纪检监察部门要对违规为项目办理用地手续，发放建设用地规划许可证、建设工程规划许可证、建筑工程施工许可证、商品房销售（预售）许可证等相关手续的工作人员追究相关责任，构成犯罪的，移送司法机关追究刑事责任；法院、公安机关要对申请强制执行拆除、追究刑事责任的案件及时受理，落实到位；工商部门要对擅自改变经营性质的项目企业进行严肃查处，并注销其工商注册登记；税务部门要对</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小产权房</w:t>
      </w:r>
      <w:r w:rsidRPr="007F5063">
        <w:rPr>
          <w:rFonts w:ascii="Times New Roman" w:eastAsia="微软雅黑" w:hAnsi="Times New Roman" w:cs="Times New Roman"/>
          <w:color w:val="3F3F3F"/>
          <w:kern w:val="0"/>
          <w:sz w:val="32"/>
          <w:szCs w:val="32"/>
        </w:rPr>
        <w:t>”</w:t>
      </w:r>
      <w:r w:rsidRPr="007F5063">
        <w:rPr>
          <w:rFonts w:ascii="仿宋" w:eastAsia="仿宋" w:hAnsi="仿宋" w:cs="宋体" w:hint="eastAsia"/>
          <w:color w:val="3F3F3F"/>
          <w:kern w:val="0"/>
          <w:sz w:val="32"/>
          <w:szCs w:val="32"/>
        </w:rPr>
        <w:t>违法建设、销售过程中的偷税漏税行为进行严肃查处；电力及建设部门不得为违法项目提供电、水、气等基础服务。</w:t>
      </w:r>
    </w:p>
    <w:sectPr w:rsidR="007F5063" w:rsidRPr="007F5063" w:rsidSect="0017628C">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793" w:rsidRDefault="00634793" w:rsidP="0017628C">
      <w:r>
        <w:separator/>
      </w:r>
    </w:p>
  </w:endnote>
  <w:endnote w:type="continuationSeparator" w:id="0">
    <w:p w:rsidR="00634793" w:rsidRDefault="00634793" w:rsidP="0017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C" w:rsidRDefault="00A8327A">
    <w:pPr>
      <w:pStyle w:val="a3"/>
    </w:pPr>
    <w:r>
      <w:pict>
        <v:rect id="文本框 1" o:spid="_x0000_s2049" style="position:absolute;margin-left:208pt;margin-top:-38.25pt;width:2in;height:2in;z-index:1;mso-wrap-style:none;mso-position-horizontal:outside;mso-position-horizontal-relative:margin" o:preferrelative="t" filled="f" stroked="f">
          <v:textbox style="mso-fit-shape-to-text:t" inset="0,0,0,0">
            <w:txbxContent>
              <w:p w:rsidR="0017628C" w:rsidRDefault="00874CB2">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A8327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327A">
                  <w:rPr>
                    <w:rFonts w:ascii="宋体" w:hAnsi="宋体" w:cs="宋体" w:hint="eastAsia"/>
                    <w:sz w:val="28"/>
                    <w:szCs w:val="28"/>
                  </w:rPr>
                  <w:fldChar w:fldCharType="separate"/>
                </w:r>
                <w:r w:rsidR="00723F39" w:rsidRPr="00723F39">
                  <w:rPr>
                    <w:noProof/>
                  </w:rPr>
                  <w:t>4</w:t>
                </w:r>
                <w:r w:rsidR="00A8327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793" w:rsidRDefault="00634793" w:rsidP="0017628C">
      <w:r>
        <w:separator/>
      </w:r>
    </w:p>
  </w:footnote>
  <w:footnote w:type="continuationSeparator" w:id="0">
    <w:p w:rsidR="00634793" w:rsidRDefault="00634793" w:rsidP="00176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628C"/>
    <w:rsid w:val="0017628C"/>
    <w:rsid w:val="00634793"/>
    <w:rsid w:val="00723F39"/>
    <w:rsid w:val="007F5063"/>
    <w:rsid w:val="00874CB2"/>
    <w:rsid w:val="00A832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28C"/>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628C"/>
    <w:pPr>
      <w:tabs>
        <w:tab w:val="center" w:pos="4153"/>
        <w:tab w:val="right" w:pos="8306"/>
      </w:tabs>
      <w:snapToGrid w:val="0"/>
      <w:jc w:val="left"/>
    </w:pPr>
    <w:rPr>
      <w:sz w:val="18"/>
    </w:rPr>
  </w:style>
  <w:style w:type="paragraph" w:styleId="a4">
    <w:name w:val="header"/>
    <w:basedOn w:val="a"/>
    <w:rsid w:val="001762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17628C"/>
  </w:style>
  <w:style w:type="paragraph" w:customStyle="1" w:styleId="p0">
    <w:name w:val="p0"/>
    <w:basedOn w:val="a"/>
    <w:rsid w:val="0017628C"/>
    <w:pPr>
      <w:widowControl/>
    </w:pPr>
    <w:rPr>
      <w:rFonts w:ascii="宋体" w:hAnsi="宋体"/>
      <w:kern w:val="0"/>
      <w:szCs w:val="21"/>
    </w:rPr>
  </w:style>
  <w:style w:type="paragraph" w:styleId="a6">
    <w:name w:val="Normal (Web)"/>
    <w:basedOn w:val="a"/>
    <w:uiPriority w:val="99"/>
    <w:unhideWhenUsed/>
    <w:rsid w:val="007F506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5098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Words>
  <Characters>1179</Characters>
  <Application>Microsoft Office Word</Application>
  <DocSecurity>0</DocSecurity>
  <Lines>9</Lines>
  <Paragraphs>2</Paragraphs>
  <ScaleCrop>false</ScaleCrop>
  <Company>bgs</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2</cp:revision>
  <cp:lastPrinted>2023-06-14T01:28:00Z</cp:lastPrinted>
  <dcterms:created xsi:type="dcterms:W3CDTF">2017-12-27T00:32:00Z</dcterms:created>
  <dcterms:modified xsi:type="dcterms:W3CDTF">2023-06-14T01:31:00Z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