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
        <w:gridCol w:w="3965"/>
        <w:gridCol w:w="2145"/>
        <w:gridCol w:w="6646"/>
        <w:gridCol w:w="1361"/>
      </w:tblGrid>
      <w:tr w14:paraId="2AB7B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797" w:type="dxa"/>
            <w:gridSpan w:val="5"/>
            <w:tcBorders>
              <w:top w:val="nil"/>
              <w:left w:val="nil"/>
              <w:bottom w:val="single" w:color="000000" w:sz="4" w:space="0"/>
              <w:right w:val="nil"/>
            </w:tcBorders>
            <w:noWrap w:val="0"/>
            <w:vAlign w:val="center"/>
          </w:tcPr>
          <w:p w14:paraId="71422ADD">
            <w:pPr>
              <w:keepNext w:val="0"/>
              <w:keepLines w:val="0"/>
              <w:widowControl/>
              <w:suppressLineNumbers w:val="0"/>
              <w:jc w:val="center"/>
              <w:textAlignment w:val="center"/>
              <w:rPr>
                <w:rFonts w:hint="default" w:ascii="国标黑体" w:hAnsi="国标黑体" w:eastAsia="国标黑体" w:cs="国标黑体"/>
                <w:i w:val="0"/>
                <w:iCs w:val="0"/>
                <w:color w:val="000000"/>
                <w:kern w:val="0"/>
                <w:sz w:val="20"/>
                <w:szCs w:val="20"/>
                <w:u w:val="none"/>
                <w:lang w:val="en-US" w:eastAsia="zh-CN" w:bidi="ar"/>
              </w:rPr>
            </w:pPr>
            <w:bookmarkStart w:id="0" w:name="_GoBack"/>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2025年度修武县医疗保障局涉企行政检查事项汇总表</w:t>
            </w:r>
          </w:p>
        </w:tc>
      </w:tr>
      <w:bookmarkEnd w:id="0"/>
      <w:tr w14:paraId="76EA9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6076A484">
            <w:pPr>
              <w:keepNext w:val="0"/>
              <w:keepLines w:val="0"/>
              <w:widowControl/>
              <w:suppressLineNumbers w:val="0"/>
              <w:jc w:val="center"/>
              <w:textAlignment w:val="center"/>
              <w:rPr>
                <w:rFonts w:hint="eastAsia" w:ascii="国标黑体" w:hAnsi="国标黑体" w:eastAsia="国标黑体" w:cs="国标黑体"/>
                <w:i w:val="0"/>
                <w:iCs w:val="0"/>
                <w:color w:val="000000"/>
                <w:kern w:val="0"/>
                <w:sz w:val="20"/>
                <w:szCs w:val="20"/>
                <w:u w:val="none"/>
                <w:lang w:val="en-US" w:eastAsia="zh-CN" w:bidi="ar"/>
              </w:rPr>
            </w:pPr>
            <w:r>
              <w:rPr>
                <w:rFonts w:hint="default" w:ascii="国标黑体" w:hAnsi="国标黑体" w:eastAsia="国标黑体" w:cs="国标黑体"/>
                <w:i w:val="0"/>
                <w:iCs w:val="0"/>
                <w:color w:val="000000"/>
                <w:kern w:val="0"/>
                <w:sz w:val="20"/>
                <w:szCs w:val="20"/>
                <w:u w:val="none"/>
                <w:lang w:val="en-US" w:eastAsia="zh-CN" w:bidi="ar"/>
              </w:rPr>
              <w:t>序号</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14:paraId="6374651F">
            <w:pPr>
              <w:keepNext w:val="0"/>
              <w:keepLines w:val="0"/>
              <w:widowControl/>
              <w:suppressLineNumbers w:val="0"/>
              <w:jc w:val="center"/>
              <w:textAlignment w:val="center"/>
              <w:rPr>
                <w:rFonts w:hint="default" w:ascii="国标黑体" w:hAnsi="国标黑体" w:eastAsia="国标黑体" w:cs="国标黑体"/>
                <w:i w:val="0"/>
                <w:iCs w:val="0"/>
                <w:color w:val="000000"/>
                <w:kern w:val="0"/>
                <w:sz w:val="20"/>
                <w:szCs w:val="20"/>
                <w:u w:val="none"/>
                <w:lang w:val="en-US" w:eastAsia="zh-CN" w:bidi="ar"/>
              </w:rPr>
            </w:pPr>
            <w:r>
              <w:rPr>
                <w:rFonts w:hint="default" w:ascii="国标黑体" w:hAnsi="国标黑体" w:eastAsia="国标黑体" w:cs="国标黑体"/>
                <w:i w:val="0"/>
                <w:iCs w:val="0"/>
                <w:color w:val="000000"/>
                <w:kern w:val="0"/>
                <w:sz w:val="20"/>
                <w:szCs w:val="20"/>
                <w:u w:val="none"/>
                <w:lang w:val="en-US" w:eastAsia="zh-CN" w:bidi="ar"/>
              </w:rPr>
              <w:t>行政检查事项名称</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68E4A48D">
            <w:pPr>
              <w:keepNext w:val="0"/>
              <w:keepLines w:val="0"/>
              <w:widowControl/>
              <w:suppressLineNumbers w:val="0"/>
              <w:jc w:val="center"/>
              <w:textAlignment w:val="center"/>
              <w:rPr>
                <w:rFonts w:hint="default" w:ascii="国标黑体" w:hAnsi="国标黑体" w:eastAsia="国标黑体" w:cs="国标黑体"/>
                <w:i w:val="0"/>
                <w:iCs w:val="0"/>
                <w:color w:val="000000"/>
                <w:kern w:val="0"/>
                <w:sz w:val="20"/>
                <w:szCs w:val="20"/>
                <w:u w:val="none"/>
                <w:lang w:val="en-US" w:eastAsia="zh-CN" w:bidi="ar"/>
              </w:rPr>
            </w:pPr>
            <w:r>
              <w:rPr>
                <w:rFonts w:hint="default" w:ascii="国标黑体" w:hAnsi="国标黑体" w:eastAsia="国标黑体" w:cs="国标黑体"/>
                <w:i w:val="0"/>
                <w:iCs w:val="0"/>
                <w:color w:val="000000"/>
                <w:kern w:val="0"/>
                <w:sz w:val="20"/>
                <w:szCs w:val="20"/>
                <w:u w:val="none"/>
                <w:lang w:val="en-US" w:eastAsia="zh-CN" w:bidi="ar"/>
              </w:rPr>
              <w:t>行政执法部门</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0AA694EA">
            <w:pPr>
              <w:keepNext w:val="0"/>
              <w:keepLines w:val="0"/>
              <w:widowControl/>
              <w:suppressLineNumbers w:val="0"/>
              <w:jc w:val="center"/>
              <w:textAlignment w:val="center"/>
              <w:rPr>
                <w:rFonts w:hint="default" w:ascii="国标黑体" w:hAnsi="国标黑体" w:eastAsia="国标黑体" w:cs="国标黑体"/>
                <w:i w:val="0"/>
                <w:iCs w:val="0"/>
                <w:color w:val="000000"/>
                <w:kern w:val="0"/>
                <w:sz w:val="20"/>
                <w:szCs w:val="20"/>
                <w:u w:val="none"/>
                <w:lang w:val="en-US" w:eastAsia="zh-CN" w:bidi="ar"/>
              </w:rPr>
            </w:pPr>
            <w:r>
              <w:rPr>
                <w:rFonts w:hint="default" w:ascii="国标黑体" w:hAnsi="国标黑体" w:eastAsia="国标黑体" w:cs="国标黑体"/>
                <w:i w:val="0"/>
                <w:iCs w:val="0"/>
                <w:color w:val="000000"/>
                <w:kern w:val="0"/>
                <w:sz w:val="20"/>
                <w:szCs w:val="20"/>
                <w:u w:val="none"/>
                <w:lang w:val="en-US" w:eastAsia="zh-CN" w:bidi="ar"/>
              </w:rPr>
              <w:t>设定和实施依据</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71AE393F">
            <w:pPr>
              <w:keepNext w:val="0"/>
              <w:keepLines w:val="0"/>
              <w:widowControl/>
              <w:suppressLineNumbers w:val="0"/>
              <w:jc w:val="center"/>
              <w:textAlignment w:val="center"/>
              <w:rPr>
                <w:rFonts w:hint="default" w:ascii="国标黑体" w:hAnsi="国标黑体" w:eastAsia="国标黑体" w:cs="国标黑体"/>
                <w:i w:val="0"/>
                <w:iCs w:val="0"/>
                <w:color w:val="000000"/>
                <w:kern w:val="0"/>
                <w:sz w:val="20"/>
                <w:szCs w:val="20"/>
                <w:u w:val="none"/>
                <w:lang w:val="en-US" w:eastAsia="zh-CN" w:bidi="ar"/>
              </w:rPr>
            </w:pPr>
            <w:r>
              <w:rPr>
                <w:rFonts w:hint="default" w:ascii="国标黑体" w:hAnsi="国标黑体" w:eastAsia="国标黑体" w:cs="国标黑体"/>
                <w:i w:val="0"/>
                <w:iCs w:val="0"/>
                <w:color w:val="000000"/>
                <w:kern w:val="0"/>
                <w:sz w:val="20"/>
                <w:szCs w:val="20"/>
                <w:u w:val="none"/>
                <w:lang w:val="en-US" w:eastAsia="zh-CN" w:bidi="ar"/>
              </w:rPr>
              <w:t>检查层级</w:t>
            </w:r>
          </w:p>
        </w:tc>
      </w:tr>
      <w:tr w14:paraId="057AC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05EDC38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14:paraId="5C5C8F7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对定点零售药店年度工作评价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151A53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修武县医疗保障局</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258DE3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《医疗保障基金使用监督管理条例》</w:t>
            </w:r>
            <w:r>
              <w:rPr>
                <w:rFonts w:hint="eastAsia" w:ascii="仿宋" w:hAnsi="仿宋" w:eastAsia="仿宋" w:cs="仿宋"/>
                <w:i w:val="0"/>
                <w:iCs w:val="0"/>
                <w:color w:val="000000"/>
                <w:kern w:val="0"/>
                <w:sz w:val="24"/>
                <w:szCs w:val="24"/>
                <w:u w:val="none"/>
                <w:lang w:val="en-US" w:eastAsia="zh-CN" w:bidi="ar"/>
              </w:rPr>
              <w:tab/>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6BB034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县级</w:t>
            </w:r>
          </w:p>
        </w:tc>
      </w:tr>
      <w:tr w14:paraId="17C7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08E4F21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14:paraId="667A944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对定点零售药店稽核检查</w:t>
            </w:r>
            <w:r>
              <w:rPr>
                <w:rFonts w:hint="eastAsia" w:ascii="仿宋" w:hAnsi="仿宋" w:eastAsia="仿宋" w:cs="仿宋"/>
                <w:i w:val="0"/>
                <w:iCs w:val="0"/>
                <w:color w:val="000000"/>
                <w:kern w:val="0"/>
                <w:sz w:val="24"/>
                <w:szCs w:val="24"/>
                <w:u w:val="none"/>
                <w:lang w:val="en-US" w:eastAsia="zh-CN" w:bidi="ar"/>
              </w:rPr>
              <w:tab/>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13727A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修武县医疗保障局</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391052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《零售药店医疗保障定点管理暂行办法》</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07CAC5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县级</w:t>
            </w:r>
          </w:p>
        </w:tc>
      </w:tr>
      <w:tr w14:paraId="257C8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487DD91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48CF9">
            <w:pPr>
              <w:jc w:val="left"/>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eastAsia="zh-CN"/>
              </w:rPr>
              <w:t>对定点零售药店进行专项检查、抽查</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86DA4">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修武县医疗保障局</w:t>
            </w:r>
          </w:p>
        </w:tc>
        <w:tc>
          <w:tcPr>
            <w:tcW w:w="6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CBBCA">
            <w:pPr>
              <w:jc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sz w:val="24"/>
                <w:szCs w:val="24"/>
                <w:u w:val="none"/>
                <w:lang w:val="en-US" w:eastAsia="zh-CN"/>
              </w:rPr>
              <w:t>河南省加强医疗保障基金使用常态化监管实施</w:t>
            </w:r>
            <w:r>
              <w:rPr>
                <w:rFonts w:hint="eastAsia" w:ascii="仿宋" w:hAnsi="仿宋" w:eastAsia="仿宋" w:cs="仿宋"/>
                <w:i w:val="0"/>
                <w:iCs w:val="0"/>
                <w:color w:val="000000"/>
                <w:sz w:val="24"/>
                <w:szCs w:val="24"/>
                <w:u w:val="none"/>
                <w:lang w:eastAsia="zh-CN"/>
              </w:rPr>
              <w:t>方案</w:t>
            </w:r>
            <w:r>
              <w:rPr>
                <w:rFonts w:hint="eastAsia" w:ascii="仿宋" w:hAnsi="仿宋" w:eastAsia="仿宋" w:cs="仿宋"/>
                <w:i w:val="0"/>
                <w:iCs w:val="0"/>
                <w:color w:val="000000"/>
                <w:kern w:val="0"/>
                <w:sz w:val="24"/>
                <w:szCs w:val="24"/>
                <w:u w:val="none"/>
                <w:lang w:val="en-US" w:eastAsia="zh-CN" w:bidi="ar"/>
              </w:rPr>
              <w:t>》</w:t>
            </w:r>
          </w:p>
          <w:p w14:paraId="50895E53">
            <w:pPr>
              <w:jc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sz w:val="24"/>
                <w:szCs w:val="24"/>
                <w:u w:val="none"/>
                <w:lang w:eastAsia="zh-CN"/>
              </w:rPr>
              <w:t>焦作市关于组织开展定点零售药店违法违规使用医保基金专项检查的通知</w:t>
            </w:r>
            <w:r>
              <w:rPr>
                <w:rFonts w:hint="eastAsia" w:ascii="仿宋" w:hAnsi="仿宋" w:eastAsia="仿宋" w:cs="仿宋"/>
                <w:i w:val="0"/>
                <w:iCs w:val="0"/>
                <w:color w:val="000000"/>
                <w:kern w:val="0"/>
                <w:sz w:val="24"/>
                <w:szCs w:val="24"/>
                <w:u w:val="none"/>
                <w:lang w:val="en-US" w:eastAsia="zh-CN" w:bidi="ar"/>
              </w:rPr>
              <w:t>》</w:t>
            </w:r>
          </w:p>
          <w:p w14:paraId="5AC54C66">
            <w:pPr>
              <w:jc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《零售药店医疗保障定点管理暂行办法》</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31159">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eastAsia="zh-CN"/>
              </w:rPr>
              <w:t>县级</w:t>
            </w:r>
          </w:p>
        </w:tc>
      </w:tr>
      <w:tr w14:paraId="1329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60752959">
            <w:pPr>
              <w:keepNext w:val="0"/>
              <w:keepLines w:val="0"/>
              <w:widowControl/>
              <w:suppressLineNumbers w:val="0"/>
              <w:jc w:val="center"/>
              <w:textAlignment w:val="center"/>
              <w:rPr>
                <w:rFonts w:hint="default" w:ascii="CESI宋体-GB2312" w:hAnsi="CESI宋体-GB2312" w:eastAsia="CESI宋体-GB2312" w:cs="CESI宋体-GB2312"/>
                <w:i w:val="0"/>
                <w:iCs w:val="0"/>
                <w:color w:val="000000"/>
                <w:kern w:val="0"/>
                <w:sz w:val="20"/>
                <w:szCs w:val="20"/>
                <w:u w:val="none"/>
                <w:lang w:val="en-US" w:eastAsia="zh-CN" w:bidi="ar"/>
              </w:rPr>
            </w:pPr>
            <w:r>
              <w:rPr>
                <w:rFonts w:hint="eastAsia" w:ascii="CESI宋体-GB2312" w:hAnsi="CESI宋体-GB2312" w:eastAsia="CESI宋体-GB2312" w:cs="CESI宋体-GB2312"/>
                <w:i w:val="0"/>
                <w:iCs w:val="0"/>
                <w:color w:val="000000"/>
                <w:kern w:val="0"/>
                <w:sz w:val="20"/>
                <w:szCs w:val="20"/>
                <w:u w:val="none"/>
                <w:lang w:val="en-US" w:eastAsia="zh-CN" w:bidi="ar"/>
              </w:rPr>
              <w:t>4</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14:paraId="2E535435">
            <w:pPr>
              <w:keepNext w:val="0"/>
              <w:keepLines w:val="0"/>
              <w:widowControl/>
              <w:suppressLineNumbers w:val="0"/>
              <w:jc w:val="both"/>
              <w:textAlignment w:val="center"/>
              <w:rPr>
                <w:rFonts w:hint="eastAsia" w:ascii="CESI宋体-GB2312" w:hAnsi="CESI宋体-GB2312" w:eastAsia="CESI宋体-GB2312" w:cs="CESI宋体-GB2312"/>
                <w:i w:val="0"/>
                <w:iCs w:val="0"/>
                <w:color w:val="000000"/>
                <w:kern w:val="0"/>
                <w:sz w:val="20"/>
                <w:szCs w:val="20"/>
                <w:u w:val="none"/>
                <w:lang w:val="en-US" w:eastAsia="zh-CN" w:bidi="ar"/>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794D22D9">
            <w:pPr>
              <w:keepNext w:val="0"/>
              <w:keepLines w:val="0"/>
              <w:widowControl/>
              <w:suppressLineNumbers w:val="0"/>
              <w:jc w:val="center"/>
              <w:textAlignment w:val="center"/>
              <w:rPr>
                <w:rFonts w:hint="eastAsia" w:ascii="CESI宋体-GB2312" w:hAnsi="CESI宋体-GB2312" w:eastAsia="CESI宋体-GB2312" w:cs="CESI宋体-GB2312"/>
                <w:i w:val="0"/>
                <w:iCs w:val="0"/>
                <w:color w:val="000000"/>
                <w:kern w:val="0"/>
                <w:sz w:val="20"/>
                <w:szCs w:val="20"/>
                <w:u w:val="none"/>
                <w:lang w:val="en-US" w:eastAsia="zh-CN" w:bidi="ar"/>
              </w:rPr>
            </w:pP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49DEF273">
            <w:pPr>
              <w:keepNext w:val="0"/>
              <w:keepLines w:val="0"/>
              <w:widowControl/>
              <w:suppressLineNumbers w:val="0"/>
              <w:jc w:val="both"/>
              <w:textAlignment w:val="center"/>
              <w:rPr>
                <w:rFonts w:hint="eastAsia" w:ascii="CESI宋体-GB2312" w:hAnsi="CESI宋体-GB2312" w:eastAsia="CESI宋体-GB2312" w:cs="CESI宋体-GB2312"/>
                <w:i w:val="0"/>
                <w:iCs w:val="0"/>
                <w:color w:val="000000"/>
                <w:kern w:val="0"/>
                <w:sz w:val="20"/>
                <w:szCs w:val="20"/>
                <w:u w:val="none"/>
                <w:lang w:val="en-US" w:eastAsia="zh-CN" w:bidi="ar"/>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29FED8FE">
            <w:pPr>
              <w:keepNext w:val="0"/>
              <w:keepLines w:val="0"/>
              <w:widowControl/>
              <w:suppressLineNumbers w:val="0"/>
              <w:jc w:val="center"/>
              <w:textAlignment w:val="center"/>
              <w:rPr>
                <w:rFonts w:hint="eastAsia" w:ascii="CESI宋体-GB2312" w:hAnsi="CESI宋体-GB2312" w:eastAsia="CESI宋体-GB2312" w:cs="CESI宋体-GB2312"/>
                <w:i w:val="0"/>
                <w:iCs w:val="0"/>
                <w:color w:val="000000"/>
                <w:kern w:val="0"/>
                <w:sz w:val="20"/>
                <w:szCs w:val="20"/>
                <w:u w:val="none"/>
                <w:lang w:val="en-US" w:eastAsia="zh-CN" w:bidi="ar"/>
              </w:rPr>
            </w:pPr>
          </w:p>
        </w:tc>
      </w:tr>
      <w:tr w14:paraId="24E3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151AE5F5">
            <w:pPr>
              <w:keepNext w:val="0"/>
              <w:keepLines w:val="0"/>
              <w:widowControl/>
              <w:suppressLineNumbers w:val="0"/>
              <w:jc w:val="center"/>
              <w:textAlignment w:val="center"/>
              <w:rPr>
                <w:rFonts w:hint="eastAsia" w:ascii="CESI宋体-GB2312" w:hAnsi="CESI宋体-GB2312" w:eastAsia="CESI宋体-GB2312" w:cs="CESI宋体-GB2312"/>
                <w:i w:val="0"/>
                <w:iCs w:val="0"/>
                <w:color w:val="000000"/>
                <w:kern w:val="0"/>
                <w:sz w:val="20"/>
                <w:szCs w:val="20"/>
                <w:u w:val="none"/>
                <w:lang w:val="en-US" w:eastAsia="zh-CN" w:bidi="ar"/>
              </w:rPr>
            </w:pPr>
            <w:r>
              <w:rPr>
                <w:rFonts w:hint="eastAsia" w:ascii="CESI宋体-GB2312" w:hAnsi="CESI宋体-GB2312" w:eastAsia="CESI宋体-GB2312" w:cs="CESI宋体-GB2312"/>
                <w:i w:val="0"/>
                <w:iCs w:val="0"/>
                <w:color w:val="000000"/>
                <w:kern w:val="0"/>
                <w:sz w:val="20"/>
                <w:szCs w:val="20"/>
                <w:u w:val="none"/>
                <w:lang w:val="en-US" w:eastAsia="zh-CN" w:bidi="ar"/>
              </w:rPr>
              <w:t>5</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14:paraId="6B4DA62C">
            <w:pPr>
              <w:keepNext w:val="0"/>
              <w:keepLines w:val="0"/>
              <w:widowControl/>
              <w:suppressLineNumbers w:val="0"/>
              <w:jc w:val="both"/>
              <w:textAlignment w:val="center"/>
              <w:rPr>
                <w:rFonts w:hint="eastAsia" w:ascii="CESI宋体-GB2312" w:hAnsi="CESI宋体-GB2312" w:eastAsia="CESI宋体-GB2312" w:cs="CESI宋体-GB2312"/>
                <w:i w:val="0"/>
                <w:iCs w:val="0"/>
                <w:color w:val="000000"/>
                <w:kern w:val="0"/>
                <w:sz w:val="20"/>
                <w:szCs w:val="20"/>
                <w:u w:val="none"/>
                <w:lang w:val="en-US" w:eastAsia="zh-CN" w:bidi="ar"/>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1C07F872">
            <w:pPr>
              <w:keepNext w:val="0"/>
              <w:keepLines w:val="0"/>
              <w:widowControl/>
              <w:suppressLineNumbers w:val="0"/>
              <w:jc w:val="center"/>
              <w:textAlignment w:val="center"/>
              <w:rPr>
                <w:rFonts w:hint="eastAsia" w:ascii="CESI宋体-GB2312" w:hAnsi="CESI宋体-GB2312" w:eastAsia="CESI宋体-GB2312" w:cs="CESI宋体-GB2312"/>
                <w:i w:val="0"/>
                <w:iCs w:val="0"/>
                <w:color w:val="000000"/>
                <w:kern w:val="0"/>
                <w:sz w:val="20"/>
                <w:szCs w:val="20"/>
                <w:u w:val="none"/>
                <w:lang w:val="en-US" w:eastAsia="zh-CN" w:bidi="ar"/>
              </w:rPr>
            </w:pP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60BE8EC6">
            <w:pPr>
              <w:keepNext w:val="0"/>
              <w:keepLines w:val="0"/>
              <w:widowControl/>
              <w:suppressLineNumbers w:val="0"/>
              <w:jc w:val="both"/>
              <w:textAlignment w:val="center"/>
              <w:rPr>
                <w:rFonts w:hint="eastAsia" w:ascii="CESI宋体-GB2312" w:hAnsi="CESI宋体-GB2312" w:eastAsia="CESI宋体-GB2312" w:cs="CESI宋体-GB2312"/>
                <w:i w:val="0"/>
                <w:iCs w:val="0"/>
                <w:color w:val="000000"/>
                <w:kern w:val="0"/>
                <w:sz w:val="20"/>
                <w:szCs w:val="20"/>
                <w:u w:val="none"/>
                <w:lang w:val="en-US" w:eastAsia="zh-CN" w:bidi="ar"/>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73415974">
            <w:pPr>
              <w:keepNext w:val="0"/>
              <w:keepLines w:val="0"/>
              <w:widowControl/>
              <w:suppressLineNumbers w:val="0"/>
              <w:jc w:val="center"/>
              <w:textAlignment w:val="center"/>
              <w:rPr>
                <w:rFonts w:hint="eastAsia" w:ascii="CESI宋体-GB2312" w:hAnsi="CESI宋体-GB2312" w:eastAsia="CESI宋体-GB2312" w:cs="CESI宋体-GB2312"/>
                <w:i w:val="0"/>
                <w:iCs w:val="0"/>
                <w:color w:val="000000"/>
                <w:kern w:val="0"/>
                <w:sz w:val="20"/>
                <w:szCs w:val="20"/>
                <w:u w:val="none"/>
                <w:lang w:val="en-US" w:eastAsia="zh-CN" w:bidi="ar"/>
              </w:rPr>
            </w:pPr>
          </w:p>
        </w:tc>
      </w:tr>
      <w:tr w14:paraId="333A6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459A23D3">
            <w:pPr>
              <w:keepNext w:val="0"/>
              <w:keepLines w:val="0"/>
              <w:widowControl/>
              <w:suppressLineNumbers w:val="0"/>
              <w:jc w:val="center"/>
              <w:textAlignment w:val="center"/>
              <w:rPr>
                <w:rFonts w:hint="eastAsia" w:ascii="CESI宋体-GB2312" w:hAnsi="CESI宋体-GB2312" w:eastAsia="CESI宋体-GB2312" w:cs="CESI宋体-GB2312"/>
                <w:i w:val="0"/>
                <w:iCs w:val="0"/>
                <w:color w:val="000000"/>
                <w:kern w:val="0"/>
                <w:sz w:val="20"/>
                <w:szCs w:val="20"/>
                <w:u w:val="none"/>
                <w:lang w:val="en-US" w:eastAsia="zh-CN" w:bidi="ar"/>
              </w:rPr>
            </w:pPr>
            <w:r>
              <w:rPr>
                <w:rFonts w:hint="eastAsia" w:ascii="CESI宋体-GB2312" w:hAnsi="CESI宋体-GB2312" w:eastAsia="CESI宋体-GB2312" w:cs="CESI宋体-GB2312"/>
                <w:i w:val="0"/>
                <w:iCs w:val="0"/>
                <w:color w:val="000000"/>
                <w:kern w:val="0"/>
                <w:sz w:val="20"/>
                <w:szCs w:val="20"/>
                <w:u w:val="none"/>
                <w:lang w:val="en-US" w:eastAsia="zh-CN" w:bidi="ar"/>
              </w:rPr>
              <w:t>6</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14:paraId="19624262">
            <w:pPr>
              <w:keepNext w:val="0"/>
              <w:keepLines w:val="0"/>
              <w:widowControl/>
              <w:suppressLineNumbers w:val="0"/>
              <w:jc w:val="both"/>
              <w:textAlignment w:val="center"/>
              <w:rPr>
                <w:rFonts w:hint="eastAsia" w:ascii="CESI宋体-GB2312" w:hAnsi="CESI宋体-GB2312" w:eastAsia="CESI宋体-GB2312" w:cs="CESI宋体-GB2312"/>
                <w:i w:val="0"/>
                <w:iCs w:val="0"/>
                <w:color w:val="000000"/>
                <w:kern w:val="0"/>
                <w:sz w:val="20"/>
                <w:szCs w:val="20"/>
                <w:u w:val="none"/>
                <w:lang w:val="en-US" w:eastAsia="zh-CN" w:bidi="ar"/>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1231DB84">
            <w:pPr>
              <w:keepNext w:val="0"/>
              <w:keepLines w:val="0"/>
              <w:widowControl/>
              <w:suppressLineNumbers w:val="0"/>
              <w:jc w:val="center"/>
              <w:textAlignment w:val="center"/>
              <w:rPr>
                <w:rFonts w:hint="eastAsia" w:ascii="CESI宋体-GB2312" w:hAnsi="CESI宋体-GB2312" w:eastAsia="CESI宋体-GB2312" w:cs="CESI宋体-GB2312"/>
                <w:i w:val="0"/>
                <w:iCs w:val="0"/>
                <w:color w:val="000000"/>
                <w:kern w:val="0"/>
                <w:sz w:val="20"/>
                <w:szCs w:val="20"/>
                <w:u w:val="none"/>
                <w:lang w:val="en-US" w:eastAsia="zh-CN" w:bidi="ar"/>
              </w:rPr>
            </w:pP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1C630256">
            <w:pPr>
              <w:keepNext w:val="0"/>
              <w:keepLines w:val="0"/>
              <w:widowControl/>
              <w:suppressLineNumbers w:val="0"/>
              <w:jc w:val="both"/>
              <w:textAlignment w:val="center"/>
              <w:rPr>
                <w:rFonts w:hint="eastAsia" w:ascii="CESI宋体-GB2312" w:hAnsi="CESI宋体-GB2312" w:eastAsia="CESI宋体-GB2312" w:cs="CESI宋体-GB2312"/>
                <w:i w:val="0"/>
                <w:iCs w:val="0"/>
                <w:color w:val="000000"/>
                <w:kern w:val="0"/>
                <w:sz w:val="20"/>
                <w:szCs w:val="20"/>
                <w:u w:val="none"/>
                <w:lang w:val="en-US" w:eastAsia="zh-CN" w:bidi="ar"/>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27E0A78C">
            <w:pPr>
              <w:keepNext w:val="0"/>
              <w:keepLines w:val="0"/>
              <w:widowControl/>
              <w:suppressLineNumbers w:val="0"/>
              <w:jc w:val="center"/>
              <w:textAlignment w:val="center"/>
              <w:rPr>
                <w:rFonts w:hint="eastAsia" w:ascii="CESI宋体-GB2312" w:hAnsi="CESI宋体-GB2312" w:eastAsia="CESI宋体-GB2312" w:cs="CESI宋体-GB2312"/>
                <w:i w:val="0"/>
                <w:iCs w:val="0"/>
                <w:color w:val="000000"/>
                <w:kern w:val="0"/>
                <w:sz w:val="20"/>
                <w:szCs w:val="20"/>
                <w:u w:val="none"/>
                <w:lang w:val="en-US" w:eastAsia="zh-CN" w:bidi="ar"/>
              </w:rPr>
            </w:pPr>
          </w:p>
        </w:tc>
      </w:tr>
      <w:tr w14:paraId="490BC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7C016C2E">
            <w:pPr>
              <w:keepNext w:val="0"/>
              <w:keepLines w:val="0"/>
              <w:widowControl/>
              <w:suppressLineNumbers w:val="0"/>
              <w:jc w:val="center"/>
              <w:textAlignment w:val="center"/>
              <w:rPr>
                <w:rFonts w:hint="eastAsia" w:ascii="CESI宋体-GB2312" w:hAnsi="CESI宋体-GB2312" w:eastAsia="CESI宋体-GB2312" w:cs="CESI宋体-GB2312"/>
                <w:i w:val="0"/>
                <w:iCs w:val="0"/>
                <w:color w:val="000000"/>
                <w:kern w:val="0"/>
                <w:sz w:val="20"/>
                <w:szCs w:val="20"/>
                <w:u w:val="none"/>
                <w:lang w:val="en-US" w:eastAsia="zh-CN" w:bidi="ar"/>
              </w:rPr>
            </w:pPr>
            <w:r>
              <w:rPr>
                <w:rFonts w:hint="eastAsia" w:ascii="CESI宋体-GB2312" w:hAnsi="CESI宋体-GB2312" w:eastAsia="CESI宋体-GB2312" w:cs="CESI宋体-GB2312"/>
                <w:i w:val="0"/>
                <w:iCs w:val="0"/>
                <w:color w:val="000000"/>
                <w:kern w:val="0"/>
                <w:sz w:val="20"/>
                <w:szCs w:val="20"/>
                <w:u w:val="none"/>
                <w:lang w:val="en-US" w:eastAsia="zh-CN" w:bidi="ar"/>
              </w:rPr>
              <w:t>7</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14:paraId="33FF6970">
            <w:pPr>
              <w:keepNext w:val="0"/>
              <w:keepLines w:val="0"/>
              <w:widowControl/>
              <w:suppressLineNumbers w:val="0"/>
              <w:jc w:val="both"/>
              <w:textAlignment w:val="center"/>
              <w:rPr>
                <w:rFonts w:hint="eastAsia" w:ascii="CESI宋体-GB2312" w:hAnsi="CESI宋体-GB2312" w:eastAsia="CESI宋体-GB2312" w:cs="CESI宋体-GB2312"/>
                <w:i w:val="0"/>
                <w:iCs w:val="0"/>
                <w:color w:val="000000"/>
                <w:kern w:val="0"/>
                <w:sz w:val="20"/>
                <w:szCs w:val="20"/>
                <w:u w:val="none"/>
                <w:lang w:val="en-US" w:eastAsia="zh-CN" w:bidi="ar"/>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2FA81047">
            <w:pPr>
              <w:keepNext w:val="0"/>
              <w:keepLines w:val="0"/>
              <w:widowControl/>
              <w:suppressLineNumbers w:val="0"/>
              <w:jc w:val="center"/>
              <w:textAlignment w:val="center"/>
              <w:rPr>
                <w:rFonts w:hint="eastAsia" w:ascii="CESI宋体-GB2312" w:hAnsi="CESI宋体-GB2312" w:eastAsia="CESI宋体-GB2312" w:cs="CESI宋体-GB2312"/>
                <w:i w:val="0"/>
                <w:iCs w:val="0"/>
                <w:color w:val="000000"/>
                <w:kern w:val="0"/>
                <w:sz w:val="20"/>
                <w:szCs w:val="20"/>
                <w:u w:val="none"/>
                <w:lang w:val="en-US" w:eastAsia="zh-CN" w:bidi="ar"/>
              </w:rPr>
            </w:pP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718D029C">
            <w:pPr>
              <w:keepNext w:val="0"/>
              <w:keepLines w:val="0"/>
              <w:widowControl/>
              <w:suppressLineNumbers w:val="0"/>
              <w:jc w:val="both"/>
              <w:textAlignment w:val="center"/>
              <w:rPr>
                <w:rFonts w:hint="eastAsia" w:ascii="CESI宋体-GB2312" w:hAnsi="CESI宋体-GB2312" w:eastAsia="CESI宋体-GB2312" w:cs="CESI宋体-GB2312"/>
                <w:i w:val="0"/>
                <w:iCs w:val="0"/>
                <w:color w:val="000000"/>
                <w:kern w:val="0"/>
                <w:sz w:val="20"/>
                <w:szCs w:val="20"/>
                <w:u w:val="none"/>
                <w:lang w:val="en-US" w:eastAsia="zh-CN" w:bidi="ar"/>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39C91C04">
            <w:pPr>
              <w:keepNext w:val="0"/>
              <w:keepLines w:val="0"/>
              <w:widowControl/>
              <w:suppressLineNumbers w:val="0"/>
              <w:jc w:val="center"/>
              <w:textAlignment w:val="center"/>
              <w:rPr>
                <w:rFonts w:hint="eastAsia" w:ascii="CESI宋体-GB2312" w:hAnsi="CESI宋体-GB2312" w:eastAsia="CESI宋体-GB2312" w:cs="CESI宋体-GB2312"/>
                <w:i w:val="0"/>
                <w:iCs w:val="0"/>
                <w:color w:val="000000"/>
                <w:kern w:val="0"/>
                <w:sz w:val="20"/>
                <w:szCs w:val="20"/>
                <w:u w:val="none"/>
                <w:lang w:val="en-US" w:eastAsia="zh-CN" w:bidi="ar"/>
              </w:rPr>
            </w:pPr>
          </w:p>
        </w:tc>
      </w:tr>
    </w:tbl>
    <w:p w14:paraId="3E6F620C"/>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国标黑体">
    <w:altName w:val="黑体"/>
    <w:panose1 w:val="020005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宋体-GB2312">
    <w:altName w:val="宋体"/>
    <w:panose1 w:val="020005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47DF7"/>
    <w:rsid w:val="0CCE0AC4"/>
    <w:rsid w:val="19D47DF7"/>
    <w:rsid w:val="337C01D8"/>
    <w:rsid w:val="3A0F6D90"/>
    <w:rsid w:val="42002F31"/>
    <w:rsid w:val="62BF6990"/>
    <w:rsid w:val="67AF4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330</Words>
  <Characters>333</Characters>
  <Lines>0</Lines>
  <Paragraphs>0</Paragraphs>
  <TotalTime>9</TotalTime>
  <ScaleCrop>false</ScaleCrop>
  <LinksUpToDate>false</LinksUpToDate>
  <CharactersWithSpaces>339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2025-04-22T01:29:00Z</dcterms:created>
  <dc:creator>琉璃</dc:creator>
  <cp:lastModifiedBy>马静蕾</cp:lastModifiedBy>
  <cp:lastPrinted>2025-04-28T00:18:59Z</cp:lastPrinted>
  <dcterms:modified xsi:type="dcterms:W3CDTF">2025-04-28T01:11:49Z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EA20AF3C0C96498484C9500611ED5F5D_11</vt:lpwstr>
  </property>
  <property fmtid="{D5CDD505-2E9C-101B-9397-08002B2CF9AE}" pid="4" name="KSOTemplateDocerSaveRecord">
    <vt:lpwstr>eyJoZGlkIjoiMWI2MjYzYTBjNWQ0ZjM4ZWIwOTQ3YjY4OGJiYzUzZjciLCJ1c2VySWQiOiIxMDE2NjUxMTYzIn0=</vt:lpwstr>
  </property>
</Properties>
</file>