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河南省安全评价检测检验</w:t>
      </w:r>
    </w:p>
    <w:p>
      <w:pPr>
        <w:jc w:val="center"/>
        <w:rPr>
          <w:rFonts w:hint="eastAsia"/>
          <w:b/>
          <w:bCs/>
          <w:sz w:val="30"/>
          <w:szCs w:val="30"/>
          <w:lang w:val="en-US" w:eastAsia="zh-CN"/>
        </w:rPr>
      </w:pPr>
      <w:r>
        <w:rPr>
          <w:rFonts w:hint="eastAsia"/>
          <w:b/>
          <w:bCs/>
          <w:sz w:val="44"/>
          <w:szCs w:val="44"/>
          <w:lang w:val="en-US" w:eastAsia="zh-CN"/>
        </w:rPr>
        <w:t>机构信息公开系统</w:t>
      </w:r>
      <w:bookmarkStart w:id="0" w:name="_GoBack"/>
      <w:bookmarkEnd w:id="0"/>
      <w:r>
        <w:rPr>
          <w:rFonts w:hint="eastAsia"/>
          <w:b/>
          <w:bCs/>
          <w:sz w:val="44"/>
          <w:szCs w:val="44"/>
          <w:lang w:val="en-US" w:eastAsia="zh-CN"/>
        </w:rPr>
        <w:t>操作手册</w:t>
      </w:r>
    </w:p>
    <w:p>
      <w:pPr>
        <w:numPr>
          <w:ilvl w:val="0"/>
          <w:numId w:val="1"/>
        </w:numPr>
        <w:outlineLvl w:val="0"/>
        <w:rPr>
          <w:rFonts w:hint="eastAsia"/>
          <w:b/>
          <w:bCs/>
          <w:sz w:val="28"/>
          <w:szCs w:val="28"/>
          <w:lang w:val="en-US" w:eastAsia="zh-CN"/>
        </w:rPr>
      </w:pPr>
      <w:r>
        <w:rPr>
          <w:rFonts w:hint="eastAsia"/>
          <w:b/>
          <w:bCs/>
          <w:sz w:val="28"/>
          <w:szCs w:val="28"/>
          <w:lang w:val="en-US" w:eastAsia="zh-CN"/>
        </w:rPr>
        <w:t>测试路径</w:t>
      </w:r>
    </w:p>
    <w:p>
      <w:pPr>
        <w:numPr>
          <w:ilvl w:val="2"/>
          <w:numId w:val="1"/>
        </w:numPr>
        <w:ind w:left="0" w:leftChars="0" w:firstLine="0" w:firstLineChars="0"/>
        <w:outlineLvl w:val="1"/>
        <w:rPr>
          <w:rFonts w:hint="eastAsia"/>
          <w:lang w:val="en-US" w:eastAsia="zh-CN"/>
        </w:rPr>
      </w:pPr>
      <w:r>
        <w:rPr>
          <w:rFonts w:hint="eastAsia"/>
          <w:lang w:val="en-US" w:eastAsia="zh-CN"/>
        </w:rPr>
        <w:fldChar w:fldCharType="begin"/>
      </w:r>
      <w:r>
        <w:rPr>
          <w:rFonts w:hint="eastAsia"/>
          <w:lang w:val="en-US" w:eastAsia="zh-CN"/>
        </w:rPr>
        <w:instrText xml:space="preserve"> HYPERLINK "http://222.143.32.62:8080/" </w:instrText>
      </w:r>
      <w:r>
        <w:rPr>
          <w:rFonts w:hint="eastAsia"/>
          <w:lang w:val="en-US" w:eastAsia="zh-CN"/>
        </w:rPr>
        <w:fldChar w:fldCharType="separate"/>
      </w:r>
      <w:r>
        <w:rPr>
          <w:rStyle w:val="4"/>
          <w:rFonts w:hint="eastAsia"/>
          <w:lang w:val="en-US" w:eastAsia="zh-CN"/>
        </w:rPr>
        <w:t>http://222.143.32.62:8080/</w:t>
      </w:r>
      <w:r>
        <w:rPr>
          <w:rFonts w:hint="eastAsia"/>
          <w:lang w:val="en-US" w:eastAsia="zh-CN"/>
        </w:rPr>
        <w:fldChar w:fldCharType="end"/>
      </w:r>
    </w:p>
    <w:p>
      <w:pPr>
        <w:numPr>
          <w:ilvl w:val="0"/>
          <w:numId w:val="0"/>
        </w:numPr>
        <w:outlineLvl w:val="1"/>
        <w:rPr>
          <w:rFonts w:hint="default"/>
          <w:lang w:val="en-US" w:eastAsia="zh-CN"/>
        </w:rPr>
      </w:pPr>
      <w:r>
        <w:rPr>
          <w:rFonts w:hint="eastAsia"/>
          <w:lang w:val="en-US" w:eastAsia="zh-CN"/>
        </w:rPr>
        <w:t>（2）机构账号：本机构统一社会信用代码，密码是123456，登录不上请联系0371-65919752</w:t>
      </w:r>
    </w:p>
    <w:p>
      <w:pPr>
        <w:numPr>
          <w:ilvl w:val="0"/>
          <w:numId w:val="1"/>
        </w:numPr>
        <w:outlineLvl w:val="0"/>
        <w:rPr>
          <w:rFonts w:hint="default"/>
          <w:b/>
          <w:bCs/>
          <w:sz w:val="28"/>
          <w:szCs w:val="28"/>
          <w:lang w:val="en-US" w:eastAsia="zh-CN"/>
        </w:rPr>
      </w:pPr>
      <w:r>
        <w:rPr>
          <w:rFonts w:hint="eastAsia"/>
          <w:b/>
          <w:bCs/>
          <w:sz w:val="28"/>
          <w:szCs w:val="28"/>
          <w:lang w:val="en-US" w:eastAsia="zh-CN"/>
        </w:rPr>
        <w:t>首页（无需登录就可以查看）</w:t>
      </w:r>
    </w:p>
    <w:p>
      <w:pPr>
        <w:numPr>
          <w:ilvl w:val="0"/>
          <w:numId w:val="0"/>
        </w:numPr>
        <w:ind w:leftChars="0" w:firstLine="420" w:firstLineChars="0"/>
        <w:outlineLvl w:val="9"/>
      </w:pPr>
      <w:r>
        <w:drawing>
          <wp:inline distT="0" distB="0" distL="114300" distR="114300">
            <wp:extent cx="5262880" cy="2717165"/>
            <wp:effectExtent l="0" t="0" r="139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62880" cy="2717165"/>
                    </a:xfrm>
                    <a:prstGeom prst="rect">
                      <a:avLst/>
                    </a:prstGeom>
                    <a:noFill/>
                    <a:ln>
                      <a:noFill/>
                    </a:ln>
                  </pic:spPr>
                </pic:pic>
              </a:graphicData>
            </a:graphic>
          </wp:inline>
        </w:drawing>
      </w:r>
    </w:p>
    <w:p>
      <w:pPr>
        <w:numPr>
          <w:ilvl w:val="0"/>
          <w:numId w:val="0"/>
        </w:numPr>
        <w:ind w:leftChars="0" w:firstLine="420" w:firstLineChars="0"/>
        <w:outlineLvl w:val="1"/>
        <w:rPr>
          <w:rFonts w:hint="eastAsia"/>
          <w:lang w:val="en-US" w:eastAsia="zh-CN"/>
        </w:rPr>
      </w:pPr>
      <w:r>
        <w:rPr>
          <w:rFonts w:hint="eastAsia"/>
          <w:lang w:val="en-US" w:eastAsia="zh-CN"/>
        </w:rPr>
        <w:t>公告信息:管理员发布信息后显示</w:t>
      </w:r>
    </w:p>
    <w:p>
      <w:pPr>
        <w:numPr>
          <w:ilvl w:val="0"/>
          <w:numId w:val="0"/>
        </w:numPr>
        <w:ind w:leftChars="0" w:firstLine="420" w:firstLineChars="0"/>
        <w:outlineLvl w:val="1"/>
        <w:rPr>
          <w:rFonts w:hint="eastAsia"/>
          <w:lang w:val="en-US" w:eastAsia="zh-CN"/>
        </w:rPr>
      </w:pPr>
      <w:r>
        <w:rPr>
          <w:rFonts w:hint="eastAsia"/>
          <w:lang w:val="en-US" w:eastAsia="zh-CN"/>
        </w:rPr>
        <w:t>省内机构：审核通过后展示</w:t>
      </w:r>
    </w:p>
    <w:p>
      <w:pPr>
        <w:numPr>
          <w:ilvl w:val="0"/>
          <w:numId w:val="0"/>
        </w:numPr>
        <w:ind w:leftChars="0" w:firstLine="420" w:firstLineChars="0"/>
        <w:outlineLvl w:val="1"/>
        <w:rPr>
          <w:rFonts w:hint="eastAsia"/>
          <w:lang w:val="en-US" w:eastAsia="zh-CN"/>
        </w:rPr>
      </w:pPr>
      <w:r>
        <w:rPr>
          <w:rFonts w:hint="eastAsia"/>
          <w:lang w:val="en-US" w:eastAsia="zh-CN"/>
        </w:rPr>
        <w:t>省外机构：审核通过后展示</w:t>
      </w:r>
    </w:p>
    <w:p>
      <w:pPr>
        <w:numPr>
          <w:ilvl w:val="0"/>
          <w:numId w:val="0"/>
        </w:numPr>
        <w:ind w:leftChars="0" w:firstLine="420" w:firstLineChars="0"/>
        <w:outlineLvl w:val="1"/>
        <w:rPr>
          <w:rFonts w:hint="eastAsia"/>
          <w:lang w:val="en-US" w:eastAsia="zh-CN"/>
        </w:rPr>
      </w:pPr>
      <w:r>
        <w:rPr>
          <w:rFonts w:hint="eastAsia"/>
          <w:lang w:val="en-US" w:eastAsia="zh-CN"/>
        </w:rPr>
        <w:t>服务项目：安全评价项目、检验检测项目 审核通过后展示</w:t>
      </w:r>
    </w:p>
    <w:p>
      <w:pPr>
        <w:numPr>
          <w:ilvl w:val="0"/>
          <w:numId w:val="0"/>
        </w:numPr>
        <w:ind w:leftChars="0" w:firstLine="420" w:firstLineChars="0"/>
        <w:outlineLvl w:val="1"/>
        <w:rPr>
          <w:rFonts w:hint="default"/>
          <w:lang w:val="en-US" w:eastAsia="zh-CN"/>
        </w:rPr>
      </w:pPr>
      <w:r>
        <w:rPr>
          <w:rFonts w:hint="eastAsia"/>
          <w:lang w:val="en-US" w:eastAsia="zh-CN"/>
        </w:rPr>
        <w:t>行政处罚：对机构的处罚信息</w:t>
      </w:r>
    </w:p>
    <w:p>
      <w:pPr>
        <w:numPr>
          <w:ilvl w:val="0"/>
          <w:numId w:val="1"/>
        </w:numPr>
        <w:outlineLvl w:val="0"/>
        <w:rPr>
          <w:rFonts w:hint="default"/>
          <w:b/>
          <w:bCs/>
          <w:sz w:val="28"/>
          <w:szCs w:val="28"/>
          <w:lang w:val="en-US" w:eastAsia="zh-CN"/>
        </w:rPr>
      </w:pPr>
      <w:r>
        <w:rPr>
          <w:rFonts w:hint="eastAsia"/>
          <w:b/>
          <w:bCs/>
          <w:sz w:val="28"/>
          <w:szCs w:val="28"/>
          <w:lang w:val="en-US" w:eastAsia="zh-CN"/>
        </w:rPr>
        <w:t>权限管理</w:t>
      </w:r>
    </w:p>
    <w:p>
      <w:pPr>
        <w:numPr>
          <w:ilvl w:val="2"/>
          <w:numId w:val="1"/>
        </w:numPr>
        <w:ind w:left="0" w:leftChars="0" w:firstLine="0" w:firstLineChars="0"/>
        <w:outlineLvl w:val="1"/>
        <w:rPr>
          <w:rFonts w:hint="default"/>
          <w:lang w:val="en-US" w:eastAsia="zh-CN"/>
        </w:rPr>
      </w:pPr>
      <w:r>
        <w:rPr>
          <w:rFonts w:hint="eastAsia"/>
          <w:lang w:val="en-US" w:eastAsia="zh-CN"/>
        </w:rPr>
        <w:t>省厅管理员登录首页展示</w:t>
      </w:r>
    </w:p>
    <w:p>
      <w:pPr>
        <w:numPr>
          <w:ilvl w:val="0"/>
          <w:numId w:val="0"/>
        </w:numPr>
        <w:ind w:leftChars="0" w:firstLine="420" w:firstLineChars="0"/>
        <w:outlineLvl w:val="9"/>
        <w:rPr>
          <w:rFonts w:hint="eastAsia"/>
          <w:lang w:val="en-US" w:eastAsia="zh-CN"/>
        </w:rPr>
      </w:pPr>
      <w:r>
        <w:drawing>
          <wp:inline distT="0" distB="0" distL="114300" distR="114300">
            <wp:extent cx="3911600" cy="1840230"/>
            <wp:effectExtent l="0" t="0" r="1270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3911600" cy="1840230"/>
                    </a:xfrm>
                    <a:prstGeom prst="rect">
                      <a:avLst/>
                    </a:prstGeom>
                    <a:noFill/>
                    <a:ln>
                      <a:noFill/>
                    </a:ln>
                  </pic:spPr>
                </pic:pic>
              </a:graphicData>
            </a:graphic>
          </wp:inline>
        </w:drawing>
      </w:r>
    </w:p>
    <w:p>
      <w:pPr>
        <w:numPr>
          <w:ilvl w:val="0"/>
          <w:numId w:val="0"/>
        </w:numPr>
        <w:ind w:leftChars="0"/>
        <w:outlineLvl w:val="9"/>
        <w:rPr>
          <w:rFonts w:hint="default"/>
          <w:lang w:val="en-US" w:eastAsia="zh-CN"/>
        </w:rPr>
      </w:pPr>
    </w:p>
    <w:p>
      <w:pPr>
        <w:numPr>
          <w:ilvl w:val="0"/>
          <w:numId w:val="0"/>
        </w:numPr>
        <w:ind w:leftChars="0" w:firstLine="420" w:firstLineChars="0"/>
        <w:outlineLvl w:val="9"/>
        <w:rPr>
          <w:rFonts w:hint="eastAsia" w:eastAsiaTheme="minorEastAsia"/>
          <w:lang w:eastAsia="zh-CN"/>
        </w:rPr>
      </w:pPr>
      <w:r>
        <w:drawing>
          <wp:inline distT="0" distB="0" distL="114300" distR="114300">
            <wp:extent cx="5265420" cy="2487295"/>
            <wp:effectExtent l="0" t="0" r="1143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5420" cy="2487295"/>
                    </a:xfrm>
                    <a:prstGeom prst="rect">
                      <a:avLst/>
                    </a:prstGeom>
                    <a:noFill/>
                    <a:ln>
                      <a:noFill/>
                    </a:ln>
                  </pic:spPr>
                </pic:pic>
              </a:graphicData>
            </a:graphic>
          </wp:inline>
        </w:drawing>
      </w:r>
    </w:p>
    <w:p>
      <w:pPr>
        <w:numPr>
          <w:ilvl w:val="0"/>
          <w:numId w:val="0"/>
        </w:numPr>
        <w:ind w:leftChars="0" w:firstLine="420" w:firstLineChars="0"/>
        <w:outlineLvl w:val="9"/>
        <w:rPr>
          <w:rFonts w:hint="eastAsia" w:eastAsiaTheme="minorEastAsia"/>
          <w:lang w:eastAsia="zh-CN"/>
        </w:rPr>
      </w:pPr>
      <w:r>
        <w:drawing>
          <wp:inline distT="0" distB="0" distL="114300" distR="114300">
            <wp:extent cx="5267325" cy="2381250"/>
            <wp:effectExtent l="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7"/>
                    <a:stretch>
                      <a:fillRect/>
                    </a:stretch>
                  </pic:blipFill>
                  <pic:spPr>
                    <a:xfrm>
                      <a:off x="0" y="0"/>
                      <a:ext cx="5267325" cy="2381250"/>
                    </a:xfrm>
                    <a:prstGeom prst="rect">
                      <a:avLst/>
                    </a:prstGeom>
                    <a:noFill/>
                    <a:ln>
                      <a:noFill/>
                    </a:ln>
                  </pic:spPr>
                </pic:pic>
              </a:graphicData>
            </a:graphic>
          </wp:inline>
        </w:drawing>
      </w:r>
    </w:p>
    <w:p>
      <w:pPr>
        <w:numPr>
          <w:ilvl w:val="0"/>
          <w:numId w:val="0"/>
        </w:numPr>
        <w:ind w:leftChars="0" w:firstLine="420" w:firstLineChars="0"/>
        <w:outlineLvl w:val="1"/>
        <w:rPr>
          <w:rFonts w:hint="default"/>
          <w:lang w:val="en-US" w:eastAsia="zh-CN"/>
        </w:rPr>
      </w:pPr>
      <w:r>
        <w:rPr>
          <w:rFonts w:hint="eastAsia"/>
          <w:lang w:val="en-US" w:eastAsia="zh-CN"/>
        </w:rPr>
        <w:t>这个是快速处理风险数据和执法数据的首页，可以清楚的看到哪些机构存在风险数据和违法数据,点击去操作快速跳转到风险数据和执法界面，把当前需要推送的风险数据全部列举出来，如下图：</w:t>
      </w:r>
    </w:p>
    <w:p>
      <w:pPr>
        <w:numPr>
          <w:ilvl w:val="0"/>
          <w:numId w:val="0"/>
        </w:numPr>
        <w:ind w:leftChars="0" w:firstLine="420" w:firstLineChars="0"/>
        <w:outlineLvl w:val="9"/>
        <w:rPr>
          <w:rFonts w:hint="default"/>
          <w:lang w:val="en-US" w:eastAsia="zh-CN"/>
        </w:rPr>
      </w:pPr>
      <w:r>
        <w:rPr>
          <w:rFonts w:hint="default"/>
          <w:lang w:val="en-US" w:eastAsia="zh-CN"/>
        </w:rPr>
        <w:drawing>
          <wp:inline distT="0" distB="0" distL="114300" distR="114300">
            <wp:extent cx="4378325" cy="1591310"/>
            <wp:effectExtent l="0" t="0" r="3175" b="8890"/>
            <wp:docPr id="7" name="图片 7" descr="168370526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3705267595"/>
                    <pic:cNvPicPr>
                      <a:picLocks noChangeAspect="1"/>
                    </pic:cNvPicPr>
                  </pic:nvPicPr>
                  <pic:blipFill>
                    <a:blip r:embed="rId8"/>
                    <a:stretch>
                      <a:fillRect/>
                    </a:stretch>
                  </pic:blipFill>
                  <pic:spPr>
                    <a:xfrm>
                      <a:off x="0" y="0"/>
                      <a:ext cx="4378325" cy="1591310"/>
                    </a:xfrm>
                    <a:prstGeom prst="rect">
                      <a:avLst/>
                    </a:prstGeom>
                  </pic:spPr>
                </pic:pic>
              </a:graphicData>
            </a:graphic>
          </wp:inline>
        </w:drawing>
      </w: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0"/>
          <w:numId w:val="0"/>
        </w:numPr>
        <w:ind w:leftChars="0" w:firstLine="420" w:firstLineChars="0"/>
        <w:outlineLvl w:val="9"/>
        <w:rPr>
          <w:rFonts w:hint="default"/>
          <w:lang w:val="en-US" w:eastAsia="zh-CN"/>
        </w:rPr>
      </w:pPr>
    </w:p>
    <w:p>
      <w:pPr>
        <w:numPr>
          <w:ilvl w:val="2"/>
          <w:numId w:val="1"/>
        </w:numPr>
        <w:ind w:left="0" w:leftChars="0" w:firstLine="0" w:firstLineChars="0"/>
        <w:outlineLvl w:val="1"/>
        <w:rPr>
          <w:rFonts w:hint="default"/>
          <w:lang w:val="en-US" w:eastAsia="zh-CN"/>
        </w:rPr>
      </w:pPr>
      <w:r>
        <w:rPr>
          <w:rFonts w:hint="eastAsia"/>
          <w:lang w:val="en-US" w:eastAsia="zh-CN"/>
        </w:rPr>
        <w:t>审核管理</w:t>
      </w:r>
    </w:p>
    <w:p>
      <w:pPr>
        <w:numPr>
          <w:ilvl w:val="0"/>
          <w:numId w:val="0"/>
        </w:numPr>
        <w:ind w:leftChars="0" w:firstLine="420" w:firstLineChars="0"/>
        <w:outlineLvl w:val="9"/>
        <w:rPr>
          <w:rFonts w:hint="eastAsia" w:eastAsiaTheme="minorEastAsia"/>
          <w:lang w:eastAsia="zh-CN"/>
        </w:rPr>
      </w:pPr>
      <w:r>
        <w:rPr>
          <w:rFonts w:hint="eastAsia" w:eastAsiaTheme="minorEastAsia"/>
          <w:lang w:eastAsia="zh-CN"/>
        </w:rPr>
        <w:drawing>
          <wp:inline distT="0" distB="0" distL="114300" distR="114300">
            <wp:extent cx="3999865" cy="1546860"/>
            <wp:effectExtent l="0" t="0" r="635" b="15240"/>
            <wp:docPr id="8" name="图片 8" descr="168370531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3705311205"/>
                    <pic:cNvPicPr>
                      <a:picLocks noChangeAspect="1"/>
                    </pic:cNvPicPr>
                  </pic:nvPicPr>
                  <pic:blipFill>
                    <a:blip r:embed="rId9"/>
                    <a:stretch>
                      <a:fillRect/>
                    </a:stretch>
                  </pic:blipFill>
                  <pic:spPr>
                    <a:xfrm>
                      <a:off x="0" y="0"/>
                      <a:ext cx="3999865" cy="1546860"/>
                    </a:xfrm>
                    <a:prstGeom prst="rect">
                      <a:avLst/>
                    </a:prstGeom>
                  </pic:spPr>
                </pic:pic>
              </a:graphicData>
            </a:graphic>
          </wp:inline>
        </w:drawing>
      </w:r>
    </w:p>
    <w:p>
      <w:pPr>
        <w:numPr>
          <w:ilvl w:val="0"/>
          <w:numId w:val="0"/>
        </w:numPr>
        <w:ind w:leftChars="0" w:firstLine="420" w:firstLineChars="0"/>
        <w:outlineLvl w:val="1"/>
        <w:rPr>
          <w:rFonts w:hint="eastAsia"/>
          <w:lang w:val="en-US" w:eastAsia="zh-CN"/>
        </w:rPr>
      </w:pPr>
      <w:r>
        <w:rPr>
          <w:rFonts w:hint="eastAsia"/>
          <w:lang w:val="en-US" w:eastAsia="zh-CN"/>
        </w:rPr>
        <w:t>1 安全评价机构审核：  审核通过（没有风险数据可以操作）；</w:t>
      </w:r>
    </w:p>
    <w:p>
      <w:pPr>
        <w:numPr>
          <w:ilvl w:val="0"/>
          <w:numId w:val="0"/>
        </w:numPr>
        <w:ind w:firstLine="2730" w:firstLineChars="1300"/>
        <w:outlineLvl w:val="1"/>
        <w:rPr>
          <w:rFonts w:hint="default"/>
          <w:lang w:val="en-US" w:eastAsia="zh-CN"/>
        </w:rPr>
      </w:pPr>
      <w:r>
        <w:rPr>
          <w:rFonts w:hint="eastAsia"/>
          <w:lang w:val="en-US" w:eastAsia="zh-CN"/>
        </w:rPr>
        <w:t>审核驳回（需要把该机构的风险数据处理完再操作）</w:t>
      </w:r>
    </w:p>
    <w:p>
      <w:pPr>
        <w:numPr>
          <w:ilvl w:val="0"/>
          <w:numId w:val="0"/>
        </w:numPr>
        <w:ind w:leftChars="0" w:firstLine="420" w:firstLineChars="0"/>
        <w:outlineLvl w:val="1"/>
        <w:rPr>
          <w:rFonts w:hint="default"/>
          <w:lang w:val="en-US" w:eastAsia="zh-CN"/>
        </w:rPr>
      </w:pPr>
      <w:r>
        <w:rPr>
          <w:rFonts w:hint="eastAsia"/>
          <w:lang w:val="en-US" w:eastAsia="zh-CN"/>
        </w:rPr>
        <w:t>2 检测检验机构审核：直接操作</w:t>
      </w:r>
    </w:p>
    <w:p>
      <w:pPr>
        <w:numPr>
          <w:ilvl w:val="0"/>
          <w:numId w:val="0"/>
        </w:numPr>
        <w:ind w:leftChars="0" w:firstLine="420" w:firstLineChars="0"/>
        <w:outlineLvl w:val="1"/>
        <w:rPr>
          <w:rFonts w:hint="default"/>
          <w:lang w:val="en-US" w:eastAsia="zh-CN"/>
        </w:rPr>
      </w:pPr>
      <w:r>
        <w:rPr>
          <w:rFonts w:hint="eastAsia"/>
          <w:lang w:val="en-US" w:eastAsia="zh-CN"/>
        </w:rPr>
        <w:t>3 安全评价项目审核：30天系统自动审核(时间是配置，可以自由切换时间)</w:t>
      </w:r>
    </w:p>
    <w:p>
      <w:pPr>
        <w:numPr>
          <w:ilvl w:val="0"/>
          <w:numId w:val="0"/>
        </w:numPr>
        <w:ind w:leftChars="0" w:firstLine="420" w:firstLineChars="0"/>
        <w:outlineLvl w:val="1"/>
        <w:rPr>
          <w:rFonts w:hint="eastAsia"/>
          <w:lang w:val="en-US" w:eastAsia="zh-CN"/>
        </w:rPr>
      </w:pPr>
      <w:r>
        <w:rPr>
          <w:rFonts w:hint="eastAsia"/>
          <w:lang w:val="en-US" w:eastAsia="zh-CN"/>
        </w:rPr>
        <w:t>4 检测检测项目审核：30天系统自动审核(时间是配置，可以自由切换时间)</w:t>
      </w:r>
    </w:p>
    <w:p>
      <w:pPr>
        <w:numPr>
          <w:ilvl w:val="0"/>
          <w:numId w:val="0"/>
        </w:numPr>
        <w:ind w:leftChars="0" w:firstLine="420" w:firstLineChars="0"/>
        <w:outlineLvl w:val="1"/>
        <w:rPr>
          <w:rFonts w:hint="default"/>
          <w:lang w:val="en-US" w:eastAsia="zh-CN"/>
        </w:rPr>
      </w:pPr>
      <w:r>
        <w:rPr>
          <w:rFonts w:hint="eastAsia"/>
          <w:lang w:val="en-US" w:eastAsia="zh-CN"/>
        </w:rPr>
        <w:t>5 从业告知书审核 :无需审核，审核功能暂时保留</w:t>
      </w:r>
    </w:p>
    <w:p>
      <w:pPr>
        <w:numPr>
          <w:ilvl w:val="2"/>
          <w:numId w:val="1"/>
        </w:numPr>
        <w:ind w:left="0" w:leftChars="0" w:firstLine="0" w:firstLineChars="0"/>
        <w:outlineLvl w:val="1"/>
        <w:rPr>
          <w:rFonts w:hint="default"/>
          <w:lang w:val="en-US" w:eastAsia="zh-CN"/>
        </w:rPr>
      </w:pPr>
      <w:r>
        <w:rPr>
          <w:rFonts w:hint="eastAsia"/>
          <w:lang w:val="en-US" w:eastAsia="zh-CN"/>
        </w:rPr>
        <w:t>公告管理</w:t>
      </w:r>
    </w:p>
    <w:p>
      <w:pPr>
        <w:numPr>
          <w:ilvl w:val="0"/>
          <w:numId w:val="0"/>
        </w:numPr>
        <w:ind w:leftChars="0" w:firstLine="420" w:firstLineChars="0"/>
        <w:outlineLvl w:val="9"/>
      </w:pPr>
      <w:r>
        <w:drawing>
          <wp:inline distT="0" distB="0" distL="114300" distR="114300">
            <wp:extent cx="5016500" cy="1590675"/>
            <wp:effectExtent l="0" t="0" r="1270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016500" cy="1590675"/>
                    </a:xfrm>
                    <a:prstGeom prst="rect">
                      <a:avLst/>
                    </a:prstGeom>
                    <a:noFill/>
                    <a:ln>
                      <a:noFill/>
                    </a:ln>
                  </pic:spPr>
                </pic:pic>
              </a:graphicData>
            </a:graphic>
          </wp:inline>
        </w:drawing>
      </w:r>
    </w:p>
    <w:p>
      <w:pPr>
        <w:numPr>
          <w:ilvl w:val="0"/>
          <w:numId w:val="0"/>
        </w:numPr>
        <w:ind w:leftChars="0" w:firstLine="420" w:firstLineChars="0"/>
        <w:outlineLvl w:val="1"/>
        <w:rPr>
          <w:rFonts w:hint="eastAsia"/>
          <w:lang w:val="en-US" w:eastAsia="zh-CN"/>
        </w:rPr>
      </w:pPr>
      <w:r>
        <w:rPr>
          <w:rFonts w:hint="eastAsia"/>
          <w:lang w:val="en-US" w:eastAsia="zh-CN"/>
        </w:rPr>
        <w:t>填写公告后在首页进行展示</w:t>
      </w:r>
    </w:p>
    <w:p>
      <w:pPr>
        <w:numPr>
          <w:ilvl w:val="0"/>
          <w:numId w:val="0"/>
        </w:numPr>
        <w:ind w:leftChars="0" w:firstLine="420" w:firstLineChars="0"/>
        <w:outlineLvl w:val="9"/>
        <w:rPr>
          <w:rFonts w:hint="default"/>
          <w:lang w:val="en-US" w:eastAsia="zh-CN"/>
        </w:rPr>
      </w:pPr>
      <w:r>
        <w:rPr>
          <w:rFonts w:hint="default"/>
          <w:lang w:val="en-US" w:eastAsia="zh-CN"/>
        </w:rPr>
        <w:drawing>
          <wp:inline distT="0" distB="0" distL="114300" distR="114300">
            <wp:extent cx="5061585" cy="2629535"/>
            <wp:effectExtent l="0" t="0" r="5715" b="18415"/>
            <wp:docPr id="16" name="图片 16" descr="168370608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3706082248"/>
                    <pic:cNvPicPr>
                      <a:picLocks noChangeAspect="1"/>
                    </pic:cNvPicPr>
                  </pic:nvPicPr>
                  <pic:blipFill>
                    <a:blip r:embed="rId11"/>
                    <a:stretch>
                      <a:fillRect/>
                    </a:stretch>
                  </pic:blipFill>
                  <pic:spPr>
                    <a:xfrm>
                      <a:off x="0" y="0"/>
                      <a:ext cx="5061585" cy="2629535"/>
                    </a:xfrm>
                    <a:prstGeom prst="rect">
                      <a:avLst/>
                    </a:prstGeom>
                  </pic:spPr>
                </pic:pic>
              </a:graphicData>
            </a:graphic>
          </wp:inline>
        </w:drawing>
      </w:r>
    </w:p>
    <w:p>
      <w:pPr>
        <w:numPr>
          <w:ilvl w:val="2"/>
          <w:numId w:val="1"/>
        </w:numPr>
        <w:ind w:left="0" w:leftChars="0" w:firstLine="0" w:firstLineChars="0"/>
        <w:outlineLvl w:val="1"/>
        <w:rPr>
          <w:rFonts w:hint="default"/>
          <w:lang w:val="en-US" w:eastAsia="zh-CN"/>
        </w:rPr>
      </w:pPr>
      <w:r>
        <w:rPr>
          <w:rFonts w:hint="eastAsia"/>
          <w:lang w:val="en-US" w:eastAsia="zh-CN"/>
        </w:rPr>
        <w:t>风险数据处理</w:t>
      </w:r>
    </w:p>
    <w:p>
      <w:pPr>
        <w:numPr>
          <w:ilvl w:val="0"/>
          <w:numId w:val="0"/>
        </w:numPr>
        <w:ind w:leftChars="0" w:firstLine="420" w:firstLineChars="0"/>
        <w:outlineLvl w:val="9"/>
      </w:pPr>
      <w:r>
        <w:drawing>
          <wp:inline distT="0" distB="0" distL="114300" distR="114300">
            <wp:extent cx="5272405" cy="1942465"/>
            <wp:effectExtent l="0" t="0" r="4445"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72405" cy="1942465"/>
                    </a:xfrm>
                    <a:prstGeom prst="rect">
                      <a:avLst/>
                    </a:prstGeom>
                    <a:noFill/>
                    <a:ln>
                      <a:noFill/>
                    </a:ln>
                  </pic:spPr>
                </pic:pic>
              </a:graphicData>
            </a:graphic>
          </wp:inline>
        </w:drawing>
      </w:r>
    </w:p>
    <w:p>
      <w:pPr>
        <w:numPr>
          <w:ilvl w:val="0"/>
          <w:numId w:val="0"/>
        </w:numPr>
        <w:ind w:leftChars="0" w:firstLine="420" w:firstLineChars="0"/>
        <w:outlineLvl w:val="1"/>
        <w:rPr>
          <w:rFonts w:hint="eastAsia"/>
          <w:lang w:val="en-US" w:eastAsia="zh-CN"/>
        </w:rPr>
      </w:pPr>
      <w:r>
        <w:rPr>
          <w:rFonts w:hint="eastAsia"/>
          <w:lang w:val="en-US" w:eastAsia="zh-CN"/>
        </w:rPr>
        <w:t>机构用户提交机构信息信息后，系统自动生成风险点，管理员需要把这些风险点推送给机构整改；</w:t>
      </w:r>
    </w:p>
    <w:p>
      <w:pPr>
        <w:numPr>
          <w:ilvl w:val="0"/>
          <w:numId w:val="0"/>
        </w:numPr>
        <w:ind w:leftChars="0" w:firstLine="420" w:firstLineChars="0"/>
        <w:outlineLvl w:val="1"/>
        <w:rPr>
          <w:rFonts w:hint="eastAsia"/>
          <w:lang w:val="en-US" w:eastAsia="zh-CN"/>
        </w:rPr>
      </w:pPr>
      <w:r>
        <w:rPr>
          <w:rFonts w:hint="eastAsia"/>
          <w:lang w:val="en-US" w:eastAsia="zh-CN"/>
        </w:rPr>
        <w:t>等机构整改完风险点后再次提交审核，直到系统不能自动发现风险点，管理员方可审核通过，通过后让可在首页展示</w:t>
      </w:r>
    </w:p>
    <w:p>
      <w:pPr>
        <w:numPr>
          <w:ilvl w:val="2"/>
          <w:numId w:val="1"/>
        </w:numPr>
        <w:ind w:left="0" w:leftChars="0" w:firstLine="0" w:firstLineChars="0"/>
        <w:outlineLvl w:val="1"/>
        <w:rPr>
          <w:rFonts w:hint="default"/>
          <w:lang w:val="en-US" w:eastAsia="zh-CN"/>
        </w:rPr>
      </w:pPr>
      <w:r>
        <w:rPr>
          <w:rFonts w:hint="eastAsia"/>
          <w:lang w:val="en-US" w:eastAsia="zh-CN"/>
        </w:rPr>
        <w:t>执法数据处理</w:t>
      </w:r>
    </w:p>
    <w:p>
      <w:pPr>
        <w:numPr>
          <w:ilvl w:val="0"/>
          <w:numId w:val="0"/>
        </w:numPr>
        <w:ind w:leftChars="0" w:firstLine="420" w:firstLineChars="0"/>
        <w:outlineLvl w:val="9"/>
        <w:rPr>
          <w:rFonts w:hint="eastAsia" w:eastAsiaTheme="minorEastAsia"/>
          <w:lang w:eastAsia="zh-CN"/>
        </w:rPr>
      </w:pPr>
      <w:r>
        <w:rPr>
          <w:rFonts w:hint="eastAsia" w:eastAsiaTheme="minorEastAsia"/>
          <w:lang w:eastAsia="zh-CN"/>
        </w:rPr>
        <w:drawing>
          <wp:inline distT="0" distB="0" distL="114300" distR="114300">
            <wp:extent cx="5270500" cy="1649095"/>
            <wp:effectExtent l="0" t="0" r="6350" b="8255"/>
            <wp:docPr id="22" name="图片 22" descr="168370613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3706133329"/>
                    <pic:cNvPicPr>
                      <a:picLocks noChangeAspect="1"/>
                    </pic:cNvPicPr>
                  </pic:nvPicPr>
                  <pic:blipFill>
                    <a:blip r:embed="rId13"/>
                    <a:stretch>
                      <a:fillRect/>
                    </a:stretch>
                  </pic:blipFill>
                  <pic:spPr>
                    <a:xfrm>
                      <a:off x="0" y="0"/>
                      <a:ext cx="5270500" cy="1649095"/>
                    </a:xfrm>
                    <a:prstGeom prst="rect">
                      <a:avLst/>
                    </a:prstGeom>
                  </pic:spPr>
                </pic:pic>
              </a:graphicData>
            </a:graphic>
          </wp:inline>
        </w:drawing>
      </w:r>
    </w:p>
    <w:p>
      <w:pPr>
        <w:numPr>
          <w:ilvl w:val="0"/>
          <w:numId w:val="0"/>
        </w:numPr>
        <w:ind w:leftChars="0" w:firstLine="420" w:firstLineChars="0"/>
        <w:outlineLvl w:val="1"/>
        <w:rPr>
          <w:rFonts w:hint="default" w:eastAsiaTheme="minorEastAsia"/>
          <w:lang w:val="en-US" w:eastAsia="zh-CN"/>
        </w:rPr>
      </w:pPr>
      <w:r>
        <w:rPr>
          <w:rFonts w:hint="eastAsia"/>
          <w:lang w:val="en-US" w:eastAsia="zh-CN"/>
        </w:rPr>
        <w:t>系统自动审核安全评价项目和检验检测项目时发现有风险点会记录到这里</w:t>
      </w:r>
    </w:p>
    <w:p>
      <w:pPr>
        <w:numPr>
          <w:ilvl w:val="2"/>
          <w:numId w:val="1"/>
        </w:numPr>
        <w:ind w:left="0" w:leftChars="0" w:firstLine="0" w:firstLineChars="0"/>
        <w:outlineLvl w:val="1"/>
        <w:rPr>
          <w:rFonts w:hint="default"/>
          <w:lang w:val="en-US" w:eastAsia="zh-CN"/>
        </w:rPr>
      </w:pPr>
      <w:r>
        <w:rPr>
          <w:rFonts w:hint="eastAsia"/>
          <w:lang w:val="en-US" w:eastAsia="zh-CN"/>
        </w:rPr>
        <w:t>用户管理</w:t>
      </w:r>
    </w:p>
    <w:p>
      <w:pPr>
        <w:numPr>
          <w:ilvl w:val="0"/>
          <w:numId w:val="0"/>
        </w:numPr>
        <w:ind w:leftChars="0" w:firstLine="420" w:firstLineChars="0"/>
        <w:outlineLvl w:val="9"/>
        <w:rPr>
          <w:rFonts w:hint="eastAsia" w:eastAsiaTheme="minorEastAsia"/>
          <w:lang w:eastAsia="zh-CN"/>
        </w:rPr>
      </w:pPr>
      <w:r>
        <w:rPr>
          <w:rFonts w:hint="eastAsia" w:eastAsiaTheme="minorEastAsia"/>
          <w:lang w:eastAsia="zh-CN"/>
        </w:rPr>
        <w:drawing>
          <wp:inline distT="0" distB="0" distL="114300" distR="114300">
            <wp:extent cx="5265420" cy="2065020"/>
            <wp:effectExtent l="0" t="0" r="11430" b="11430"/>
            <wp:docPr id="17" name="图片 17" descr="168240579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2405792650"/>
                    <pic:cNvPicPr>
                      <a:picLocks noChangeAspect="1"/>
                    </pic:cNvPicPr>
                  </pic:nvPicPr>
                  <pic:blipFill>
                    <a:blip r:embed="rId14"/>
                    <a:stretch>
                      <a:fillRect/>
                    </a:stretch>
                  </pic:blipFill>
                  <pic:spPr>
                    <a:xfrm>
                      <a:off x="0" y="0"/>
                      <a:ext cx="5265420" cy="2065020"/>
                    </a:xfrm>
                    <a:prstGeom prst="rect">
                      <a:avLst/>
                    </a:prstGeom>
                  </pic:spPr>
                </pic:pic>
              </a:graphicData>
            </a:graphic>
          </wp:inline>
        </w:drawing>
      </w:r>
    </w:p>
    <w:p>
      <w:pPr>
        <w:numPr>
          <w:ilvl w:val="0"/>
          <w:numId w:val="0"/>
        </w:numPr>
        <w:ind w:leftChars="0" w:firstLine="420" w:firstLineChars="0"/>
        <w:outlineLvl w:val="1"/>
        <w:rPr>
          <w:rFonts w:hint="eastAsia"/>
          <w:lang w:val="en-US" w:eastAsia="zh-CN"/>
        </w:rPr>
      </w:pPr>
      <w:r>
        <w:rPr>
          <w:rFonts w:hint="eastAsia"/>
          <w:lang w:val="en-US" w:eastAsia="zh-CN"/>
        </w:rPr>
        <w:t>管理创建机构账号，以便机构填写基本信息；</w:t>
      </w:r>
    </w:p>
    <w:p>
      <w:pPr>
        <w:numPr>
          <w:ilvl w:val="0"/>
          <w:numId w:val="0"/>
        </w:numPr>
        <w:ind w:leftChars="0" w:firstLine="420" w:firstLineChars="0"/>
        <w:outlineLvl w:val="1"/>
        <w:rPr>
          <w:rFonts w:hint="eastAsia"/>
          <w:lang w:val="en-US" w:eastAsia="zh-CN"/>
        </w:rPr>
      </w:pPr>
      <w:r>
        <w:rPr>
          <w:rFonts w:hint="eastAsia"/>
          <w:lang w:val="en-US" w:eastAsia="zh-CN"/>
        </w:rPr>
        <w:t>也可以自己注册账号，审核通过后方可有效。</w:t>
      </w:r>
    </w:p>
    <w:p>
      <w:pPr>
        <w:numPr>
          <w:ilvl w:val="0"/>
          <w:numId w:val="0"/>
        </w:numPr>
        <w:ind w:leftChars="0" w:firstLine="420" w:firstLineChars="0"/>
        <w:outlineLvl w:val="9"/>
        <w:rPr>
          <w:rFonts w:hint="default"/>
          <w:lang w:val="en-US" w:eastAsia="zh-CN"/>
        </w:rPr>
      </w:pPr>
    </w:p>
    <w:p>
      <w:pPr>
        <w:numPr>
          <w:ilvl w:val="0"/>
          <w:numId w:val="1"/>
        </w:numPr>
        <w:outlineLvl w:val="0"/>
        <w:rPr>
          <w:rFonts w:hint="default"/>
          <w:b/>
          <w:bCs/>
          <w:sz w:val="28"/>
          <w:szCs w:val="28"/>
          <w:lang w:val="en-US" w:eastAsia="zh-CN"/>
        </w:rPr>
      </w:pPr>
      <w:r>
        <w:rPr>
          <w:rFonts w:hint="eastAsia"/>
          <w:b/>
          <w:bCs/>
          <w:sz w:val="28"/>
          <w:szCs w:val="28"/>
          <w:lang w:val="en-US" w:eastAsia="zh-CN"/>
        </w:rPr>
        <w:t>安全评价机构（机构）</w:t>
      </w:r>
    </w:p>
    <w:p>
      <w:pPr>
        <w:numPr>
          <w:ilvl w:val="0"/>
          <w:numId w:val="0"/>
        </w:numPr>
        <w:ind w:leftChars="0" w:firstLine="420" w:firstLineChars="0"/>
        <w:outlineLvl w:val="9"/>
      </w:pPr>
      <w:r>
        <w:drawing>
          <wp:inline distT="0" distB="0" distL="114300" distR="114300">
            <wp:extent cx="4293870" cy="2065655"/>
            <wp:effectExtent l="0" t="0" r="11430"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5"/>
                    <a:stretch>
                      <a:fillRect/>
                    </a:stretch>
                  </pic:blipFill>
                  <pic:spPr>
                    <a:xfrm>
                      <a:off x="0" y="0"/>
                      <a:ext cx="4293870" cy="2065655"/>
                    </a:xfrm>
                    <a:prstGeom prst="rect">
                      <a:avLst/>
                    </a:prstGeom>
                    <a:noFill/>
                    <a:ln>
                      <a:noFill/>
                    </a:ln>
                  </pic:spPr>
                </pic:pic>
              </a:graphicData>
            </a:graphic>
          </wp:inline>
        </w:drawing>
      </w:r>
    </w:p>
    <w:p>
      <w:pPr>
        <w:numPr>
          <w:ilvl w:val="0"/>
          <w:numId w:val="0"/>
        </w:numPr>
        <w:ind w:leftChars="0" w:firstLine="420" w:firstLineChars="0"/>
        <w:outlineLvl w:val="9"/>
      </w:pPr>
      <w:r>
        <w:drawing>
          <wp:inline distT="0" distB="0" distL="114300" distR="114300">
            <wp:extent cx="4321810" cy="1046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321810" cy="1046480"/>
                    </a:xfrm>
                    <a:prstGeom prst="rect">
                      <a:avLst/>
                    </a:prstGeom>
                    <a:noFill/>
                    <a:ln>
                      <a:noFill/>
                    </a:ln>
                  </pic:spPr>
                </pic:pic>
              </a:graphicData>
            </a:graphic>
          </wp:inline>
        </w:drawing>
      </w:r>
    </w:p>
    <w:p>
      <w:pPr>
        <w:numPr>
          <w:ilvl w:val="0"/>
          <w:numId w:val="0"/>
        </w:numPr>
        <w:ind w:leftChars="0" w:firstLine="420" w:firstLineChars="0"/>
        <w:outlineLvl w:val="1"/>
        <w:rPr>
          <w:rFonts w:hint="default" w:eastAsiaTheme="minorEastAsia"/>
          <w:lang w:val="en-US" w:eastAsia="zh-CN"/>
        </w:rPr>
      </w:pPr>
      <w:r>
        <w:rPr>
          <w:rFonts w:hint="eastAsia"/>
          <w:lang w:val="en-US" w:eastAsia="zh-CN"/>
        </w:rPr>
        <w:t>录入安全评价机构，填写完成后点击提交审核(提交审核时自动校验风险数据，产生的风险数据管理员可以看到)，审核通过后首页展示。</w:t>
      </w:r>
    </w:p>
    <w:p>
      <w:pPr>
        <w:numPr>
          <w:ilvl w:val="0"/>
          <w:numId w:val="1"/>
        </w:numPr>
        <w:outlineLvl w:val="0"/>
        <w:rPr>
          <w:rFonts w:hint="default"/>
          <w:b/>
          <w:bCs/>
          <w:sz w:val="28"/>
          <w:szCs w:val="28"/>
          <w:lang w:val="en-US" w:eastAsia="zh-CN"/>
        </w:rPr>
      </w:pPr>
      <w:r>
        <w:rPr>
          <w:rFonts w:hint="eastAsia"/>
          <w:b/>
          <w:bCs/>
          <w:sz w:val="28"/>
          <w:szCs w:val="28"/>
          <w:lang w:val="en-US" w:eastAsia="zh-CN"/>
        </w:rPr>
        <w:t>检测检验机构（机构）</w:t>
      </w:r>
    </w:p>
    <w:p>
      <w:pPr>
        <w:numPr>
          <w:ilvl w:val="0"/>
          <w:numId w:val="0"/>
        </w:numPr>
        <w:ind w:firstLine="420" w:firstLineChars="0"/>
        <w:outlineLvl w:val="9"/>
        <w:rPr>
          <w:rFonts w:hint="eastAsia" w:eastAsiaTheme="minorEastAsia"/>
          <w:lang w:eastAsia="zh-CN"/>
        </w:rPr>
      </w:pPr>
      <w:r>
        <w:rPr>
          <w:rFonts w:hint="eastAsia" w:eastAsiaTheme="minorEastAsia"/>
          <w:lang w:eastAsia="zh-CN"/>
        </w:rPr>
        <w:drawing>
          <wp:inline distT="0" distB="0" distL="114300" distR="114300">
            <wp:extent cx="4917440" cy="2259965"/>
            <wp:effectExtent l="0" t="0" r="16510" b="6985"/>
            <wp:docPr id="19" name="图片 19" descr="168240595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2405953267"/>
                    <pic:cNvPicPr>
                      <a:picLocks noChangeAspect="1"/>
                    </pic:cNvPicPr>
                  </pic:nvPicPr>
                  <pic:blipFill>
                    <a:blip r:embed="rId17"/>
                    <a:stretch>
                      <a:fillRect/>
                    </a:stretch>
                  </pic:blipFill>
                  <pic:spPr>
                    <a:xfrm>
                      <a:off x="0" y="0"/>
                      <a:ext cx="4917440" cy="2259965"/>
                    </a:xfrm>
                    <a:prstGeom prst="rect">
                      <a:avLst/>
                    </a:prstGeom>
                  </pic:spPr>
                </pic:pic>
              </a:graphicData>
            </a:graphic>
          </wp:inline>
        </w:drawing>
      </w:r>
    </w:p>
    <w:p>
      <w:pPr>
        <w:numPr>
          <w:ilvl w:val="0"/>
          <w:numId w:val="0"/>
        </w:numPr>
        <w:ind w:firstLine="420" w:firstLineChars="0"/>
        <w:outlineLvl w:val="1"/>
        <w:rPr>
          <w:rFonts w:hint="default" w:eastAsiaTheme="minorEastAsia"/>
          <w:lang w:val="en-US" w:eastAsia="zh-CN"/>
        </w:rPr>
      </w:pPr>
      <w:r>
        <w:rPr>
          <w:rFonts w:hint="eastAsia"/>
          <w:lang w:val="en-US" w:eastAsia="zh-CN"/>
        </w:rPr>
        <w:t>录入检测检验机构信息，填写完成后提交审核，审核通过后首页展示</w:t>
      </w:r>
    </w:p>
    <w:p>
      <w:pPr>
        <w:numPr>
          <w:ilvl w:val="0"/>
          <w:numId w:val="1"/>
        </w:numPr>
        <w:outlineLvl w:val="0"/>
        <w:rPr>
          <w:rFonts w:hint="default"/>
          <w:b/>
          <w:bCs/>
          <w:sz w:val="28"/>
          <w:szCs w:val="28"/>
          <w:lang w:val="en-US" w:eastAsia="zh-CN"/>
        </w:rPr>
      </w:pPr>
      <w:r>
        <w:rPr>
          <w:rFonts w:hint="eastAsia"/>
          <w:b/>
          <w:bCs/>
          <w:sz w:val="28"/>
          <w:szCs w:val="28"/>
          <w:lang w:val="en-US" w:eastAsia="zh-CN"/>
        </w:rPr>
        <w:t>安全评价项目（机构）</w:t>
      </w:r>
    </w:p>
    <w:p>
      <w:pPr>
        <w:numPr>
          <w:ilvl w:val="0"/>
          <w:numId w:val="0"/>
        </w:numPr>
        <w:ind w:firstLine="420" w:firstLineChars="0"/>
        <w:outlineLvl w:val="9"/>
      </w:pPr>
      <w:r>
        <w:drawing>
          <wp:inline distT="0" distB="0" distL="114300" distR="114300">
            <wp:extent cx="4994910" cy="2383790"/>
            <wp:effectExtent l="0" t="0" r="1524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4994910" cy="2383790"/>
                    </a:xfrm>
                    <a:prstGeom prst="rect">
                      <a:avLst/>
                    </a:prstGeom>
                    <a:noFill/>
                    <a:ln>
                      <a:noFill/>
                    </a:ln>
                  </pic:spPr>
                </pic:pic>
              </a:graphicData>
            </a:graphic>
          </wp:inline>
        </w:drawing>
      </w:r>
    </w:p>
    <w:p>
      <w:pPr>
        <w:numPr>
          <w:ilvl w:val="0"/>
          <w:numId w:val="0"/>
        </w:numPr>
        <w:ind w:firstLine="420" w:firstLineChars="0"/>
        <w:outlineLvl w:val="1"/>
        <w:rPr>
          <w:rFonts w:hint="eastAsia"/>
          <w:lang w:val="en-US" w:eastAsia="zh-CN"/>
        </w:rPr>
      </w:pPr>
      <w:r>
        <w:rPr>
          <w:rFonts w:hint="eastAsia"/>
          <w:lang w:val="en-US" w:eastAsia="zh-CN"/>
        </w:rPr>
        <w:t>录入安全评价项目信息，三块内容填写完整后自动更新项目编号，状态变成已完成；</w:t>
      </w:r>
    </w:p>
    <w:p>
      <w:pPr>
        <w:numPr>
          <w:ilvl w:val="0"/>
          <w:numId w:val="0"/>
        </w:numPr>
        <w:ind w:firstLine="420" w:firstLineChars="0"/>
        <w:outlineLvl w:val="1"/>
        <w:rPr>
          <w:rFonts w:hint="eastAsia"/>
          <w:lang w:val="en-US" w:eastAsia="zh-CN"/>
        </w:rPr>
      </w:pPr>
      <w:r>
        <w:rPr>
          <w:rFonts w:hint="eastAsia"/>
          <w:lang w:val="en-US" w:eastAsia="zh-CN"/>
        </w:rPr>
        <w:t>提交审核后系统30天后自动审核（自动审核时会产生风险数据，风险数据只有管理员可以看到），审核通过后首页进行展示。</w:t>
      </w:r>
    </w:p>
    <w:p>
      <w:pPr>
        <w:numPr>
          <w:ilvl w:val="0"/>
          <w:numId w:val="0"/>
        </w:numPr>
        <w:ind w:firstLine="420" w:firstLineChars="0"/>
        <w:outlineLvl w:val="9"/>
        <w:rPr>
          <w:rFonts w:hint="eastAsia"/>
          <w:lang w:val="en-US" w:eastAsia="zh-CN"/>
        </w:rPr>
      </w:pPr>
    </w:p>
    <w:p>
      <w:pPr>
        <w:numPr>
          <w:ilvl w:val="0"/>
          <w:numId w:val="0"/>
        </w:numPr>
        <w:ind w:firstLine="420" w:firstLineChars="0"/>
        <w:outlineLvl w:val="9"/>
        <w:rPr>
          <w:rFonts w:hint="eastAsia"/>
          <w:lang w:val="en-US" w:eastAsia="zh-CN"/>
        </w:rPr>
      </w:pPr>
    </w:p>
    <w:p>
      <w:pPr>
        <w:numPr>
          <w:ilvl w:val="0"/>
          <w:numId w:val="0"/>
        </w:numPr>
        <w:outlineLvl w:val="9"/>
        <w:rPr>
          <w:rFonts w:hint="default"/>
          <w:lang w:val="en-US" w:eastAsia="zh-CN"/>
        </w:rPr>
      </w:pPr>
    </w:p>
    <w:p>
      <w:pPr>
        <w:numPr>
          <w:ilvl w:val="0"/>
          <w:numId w:val="1"/>
        </w:numPr>
        <w:outlineLvl w:val="0"/>
        <w:rPr>
          <w:rFonts w:hint="default"/>
          <w:b/>
          <w:bCs/>
          <w:sz w:val="28"/>
          <w:szCs w:val="28"/>
          <w:lang w:val="en-US" w:eastAsia="zh-CN"/>
        </w:rPr>
      </w:pPr>
      <w:r>
        <w:rPr>
          <w:rFonts w:hint="eastAsia"/>
          <w:b/>
          <w:bCs/>
          <w:sz w:val="28"/>
          <w:szCs w:val="28"/>
          <w:lang w:val="en-US" w:eastAsia="zh-CN"/>
        </w:rPr>
        <w:t>检测检验项目（机构）</w:t>
      </w:r>
    </w:p>
    <w:p>
      <w:pPr>
        <w:numPr>
          <w:ilvl w:val="0"/>
          <w:numId w:val="0"/>
        </w:numPr>
        <w:ind w:firstLine="420" w:firstLineChars="0"/>
        <w:outlineLvl w:val="9"/>
      </w:pPr>
      <w:r>
        <w:drawing>
          <wp:inline distT="0" distB="0" distL="114300" distR="114300">
            <wp:extent cx="5262880" cy="2000885"/>
            <wp:effectExtent l="0" t="0" r="1397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62880" cy="2000885"/>
                    </a:xfrm>
                    <a:prstGeom prst="rect">
                      <a:avLst/>
                    </a:prstGeom>
                    <a:noFill/>
                    <a:ln>
                      <a:noFill/>
                    </a:ln>
                  </pic:spPr>
                </pic:pic>
              </a:graphicData>
            </a:graphic>
          </wp:inline>
        </w:drawing>
      </w:r>
    </w:p>
    <w:p>
      <w:pPr>
        <w:numPr>
          <w:ilvl w:val="0"/>
          <w:numId w:val="0"/>
        </w:numPr>
        <w:ind w:firstLine="420" w:firstLineChars="0"/>
        <w:outlineLvl w:val="1"/>
        <w:rPr>
          <w:rFonts w:hint="eastAsia"/>
          <w:lang w:val="en-US" w:eastAsia="zh-CN"/>
        </w:rPr>
      </w:pPr>
      <w:r>
        <w:rPr>
          <w:rFonts w:hint="eastAsia"/>
          <w:lang w:val="en-US" w:eastAsia="zh-CN"/>
        </w:rPr>
        <w:t>录入检测检验项目信息；</w:t>
      </w:r>
    </w:p>
    <w:p>
      <w:pPr>
        <w:numPr>
          <w:ilvl w:val="0"/>
          <w:numId w:val="0"/>
        </w:numPr>
        <w:ind w:firstLine="420" w:firstLineChars="0"/>
        <w:outlineLvl w:val="1"/>
        <w:rPr>
          <w:rFonts w:hint="default"/>
          <w:lang w:val="en-US" w:eastAsia="zh-CN"/>
        </w:rPr>
      </w:pPr>
      <w:r>
        <w:rPr>
          <w:rFonts w:hint="eastAsia"/>
          <w:lang w:val="en-US" w:eastAsia="zh-CN"/>
        </w:rPr>
        <w:t>提交审核后系统30天后自动审核（自动审核时会产生风险数据，风险数据只有管理员可以看到），审核通过后首页进行展示。</w:t>
      </w:r>
    </w:p>
    <w:p>
      <w:pPr>
        <w:numPr>
          <w:ilvl w:val="0"/>
          <w:numId w:val="1"/>
        </w:numPr>
        <w:outlineLvl w:val="0"/>
        <w:rPr>
          <w:rFonts w:hint="default"/>
          <w:b/>
          <w:bCs/>
          <w:sz w:val="28"/>
          <w:szCs w:val="28"/>
          <w:lang w:val="en-US" w:eastAsia="zh-CN"/>
        </w:rPr>
      </w:pPr>
      <w:r>
        <w:rPr>
          <w:rFonts w:hint="eastAsia"/>
          <w:b/>
          <w:bCs/>
          <w:sz w:val="28"/>
          <w:szCs w:val="28"/>
          <w:lang w:val="en-US" w:eastAsia="zh-CN"/>
        </w:rPr>
        <w:t>从业告知书（机构）</w:t>
      </w:r>
    </w:p>
    <w:p>
      <w:pPr>
        <w:numPr>
          <w:ilvl w:val="0"/>
          <w:numId w:val="0"/>
        </w:numPr>
        <w:ind w:firstLine="420" w:firstLineChars="0"/>
        <w:outlineLvl w:val="9"/>
      </w:pPr>
      <w:r>
        <w:drawing>
          <wp:inline distT="0" distB="0" distL="114300" distR="114300">
            <wp:extent cx="4307840" cy="2369185"/>
            <wp:effectExtent l="0" t="0" r="1651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307840" cy="2369185"/>
                    </a:xfrm>
                    <a:prstGeom prst="rect">
                      <a:avLst/>
                    </a:prstGeom>
                    <a:noFill/>
                    <a:ln>
                      <a:noFill/>
                    </a:ln>
                  </pic:spPr>
                </pic:pic>
              </a:graphicData>
            </a:graphic>
          </wp:inline>
        </w:drawing>
      </w:r>
    </w:p>
    <w:p>
      <w:pPr>
        <w:numPr>
          <w:ilvl w:val="0"/>
          <w:numId w:val="0"/>
        </w:numPr>
        <w:ind w:firstLine="420" w:firstLineChars="0"/>
        <w:outlineLvl w:val="9"/>
        <w:rPr>
          <w:rFonts w:hint="default" w:eastAsiaTheme="minorEastAsia"/>
          <w:lang w:val="en-US" w:eastAsia="zh-CN"/>
        </w:rPr>
      </w:pPr>
      <w:r>
        <w:rPr>
          <w:rFonts w:hint="eastAsia"/>
          <w:lang w:val="en-US" w:eastAsia="zh-CN"/>
        </w:rPr>
        <w:t>点击确定后显示数据如下：</w:t>
      </w:r>
    </w:p>
    <w:p>
      <w:pPr>
        <w:numPr>
          <w:ilvl w:val="0"/>
          <w:numId w:val="0"/>
        </w:numPr>
        <w:ind w:firstLine="420" w:firstLineChars="0"/>
        <w:outlineLvl w:val="9"/>
      </w:pPr>
      <w:r>
        <w:drawing>
          <wp:inline distT="0" distB="0" distL="114300" distR="114300">
            <wp:extent cx="4264025" cy="1348105"/>
            <wp:effectExtent l="0" t="0" r="3175"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4264025" cy="1348105"/>
                    </a:xfrm>
                    <a:prstGeom prst="rect">
                      <a:avLst/>
                    </a:prstGeom>
                    <a:noFill/>
                    <a:ln>
                      <a:noFill/>
                    </a:ln>
                  </pic:spPr>
                </pic:pic>
              </a:graphicData>
            </a:graphic>
          </wp:inline>
        </w:drawing>
      </w:r>
    </w:p>
    <w:p>
      <w:pPr>
        <w:numPr>
          <w:ilvl w:val="0"/>
          <w:numId w:val="0"/>
        </w:numPr>
        <w:ind w:firstLine="420" w:firstLineChars="0"/>
        <w:outlineLvl w:val="1"/>
        <w:rPr>
          <w:rFonts w:hint="default"/>
          <w:lang w:val="en-US" w:eastAsia="zh-CN"/>
        </w:rPr>
      </w:pPr>
      <w:r>
        <w:rPr>
          <w:rFonts w:hint="eastAsia"/>
          <w:lang w:val="en-US" w:eastAsia="zh-CN"/>
        </w:rPr>
        <w:t>录入从业告知书，点击完成后不可再修改，点击完成同时产生风险数据（风险数据展示的形式根据项目进行展示）</w:t>
      </w:r>
    </w:p>
    <w:p>
      <w:pPr>
        <w:numPr>
          <w:ilvl w:val="0"/>
          <w:numId w:val="0"/>
        </w:numPr>
        <w:ind w:firstLine="420" w:firstLineChars="0"/>
        <w:outlineLvl w:val="9"/>
        <w:rPr>
          <w:rFonts w:hint="eastAsia"/>
          <w:lang w:val="en-US" w:eastAsia="zh-CN"/>
        </w:rPr>
      </w:pPr>
    </w:p>
    <w:p>
      <w:pPr>
        <w:numPr>
          <w:ilvl w:val="0"/>
          <w:numId w:val="0"/>
        </w:numPr>
        <w:ind w:firstLine="420" w:firstLineChars="0"/>
        <w:outlineLvl w:val="9"/>
        <w:rPr>
          <w:rFonts w:hint="eastAsia"/>
          <w:lang w:val="en-US" w:eastAsia="zh-CN"/>
        </w:rPr>
      </w:pPr>
    </w:p>
    <w:p>
      <w:pPr>
        <w:numPr>
          <w:ilvl w:val="0"/>
          <w:numId w:val="0"/>
        </w:numPr>
        <w:ind w:firstLine="420" w:firstLineChars="0"/>
        <w:outlineLvl w:val="9"/>
        <w:rPr>
          <w:rFonts w:hint="default"/>
          <w:lang w:val="en-US" w:eastAsia="zh-CN"/>
        </w:rPr>
      </w:pPr>
    </w:p>
    <w:p>
      <w:pPr>
        <w:numPr>
          <w:ilvl w:val="0"/>
          <w:numId w:val="1"/>
        </w:numPr>
        <w:outlineLvl w:val="0"/>
        <w:rPr>
          <w:rFonts w:hint="default"/>
          <w:b/>
          <w:bCs/>
          <w:sz w:val="28"/>
          <w:szCs w:val="28"/>
          <w:lang w:val="en-US" w:eastAsia="zh-CN"/>
        </w:rPr>
      </w:pPr>
      <w:r>
        <w:rPr>
          <w:rFonts w:hint="eastAsia"/>
          <w:b/>
          <w:bCs/>
          <w:sz w:val="28"/>
          <w:szCs w:val="28"/>
          <w:lang w:val="en-US" w:eastAsia="zh-CN"/>
        </w:rPr>
        <w:t>风险数据（机构）</w:t>
      </w:r>
    </w:p>
    <w:p>
      <w:pPr>
        <w:numPr>
          <w:ilvl w:val="0"/>
          <w:numId w:val="0"/>
        </w:numPr>
        <w:ind w:firstLine="420" w:firstLineChars="0"/>
        <w:outlineLvl w:val="9"/>
      </w:pPr>
      <w:r>
        <w:drawing>
          <wp:inline distT="0" distB="0" distL="114300" distR="114300">
            <wp:extent cx="4417060" cy="2032635"/>
            <wp:effectExtent l="0" t="0" r="2540"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4417060" cy="2032635"/>
                    </a:xfrm>
                    <a:prstGeom prst="rect">
                      <a:avLst/>
                    </a:prstGeom>
                    <a:noFill/>
                    <a:ln>
                      <a:noFill/>
                    </a:ln>
                  </pic:spPr>
                </pic:pic>
              </a:graphicData>
            </a:graphic>
          </wp:inline>
        </w:drawing>
      </w:r>
    </w:p>
    <w:p>
      <w:pPr>
        <w:numPr>
          <w:ilvl w:val="0"/>
          <w:numId w:val="0"/>
        </w:numPr>
        <w:ind w:firstLine="420" w:firstLineChars="0"/>
        <w:outlineLvl w:val="9"/>
        <w:rPr>
          <w:rFonts w:hint="eastAsia"/>
          <w:lang w:val="en-US" w:eastAsia="zh-CN"/>
        </w:rPr>
      </w:pPr>
      <w:r>
        <w:rPr>
          <w:rFonts w:hint="eastAsia"/>
          <w:lang w:val="en-US" w:eastAsia="zh-CN"/>
        </w:rPr>
        <w:t>点击去整改，弹出整改窗口，把对用的风险处理完成，保存后风险会自动消失</w:t>
      </w:r>
    </w:p>
    <w:p>
      <w:pPr>
        <w:numPr>
          <w:ilvl w:val="0"/>
          <w:numId w:val="0"/>
        </w:numPr>
        <w:ind w:firstLine="420" w:firstLineChars="0"/>
        <w:outlineLvl w:val="9"/>
        <w:rPr>
          <w:rFonts w:hint="default"/>
          <w:lang w:val="en-US" w:eastAsia="zh-CN"/>
        </w:rPr>
      </w:pPr>
      <w:r>
        <w:drawing>
          <wp:inline distT="0" distB="0" distL="114300" distR="114300">
            <wp:extent cx="4728210" cy="2390140"/>
            <wp:effectExtent l="0" t="0" r="15240" b="1016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3"/>
                    <a:stretch>
                      <a:fillRect/>
                    </a:stretch>
                  </pic:blipFill>
                  <pic:spPr>
                    <a:xfrm>
                      <a:off x="0" y="0"/>
                      <a:ext cx="4728210" cy="2390140"/>
                    </a:xfrm>
                    <a:prstGeom prst="rect">
                      <a:avLst/>
                    </a:prstGeom>
                    <a:noFill/>
                    <a:ln>
                      <a:noFill/>
                    </a:ln>
                  </pic:spPr>
                </pic:pic>
              </a:graphicData>
            </a:graphic>
          </wp:inline>
        </w:drawing>
      </w:r>
    </w:p>
    <w:p>
      <w:pPr>
        <w:numPr>
          <w:ilvl w:val="0"/>
          <w:numId w:val="0"/>
        </w:numPr>
        <w:ind w:firstLine="420" w:firstLineChars="0"/>
        <w:outlineLvl w:val="1"/>
        <w:rPr>
          <w:rFonts w:hint="eastAsia"/>
          <w:lang w:val="en-US" w:eastAsia="zh-CN"/>
        </w:rPr>
      </w:pPr>
      <w:r>
        <w:rPr>
          <w:rFonts w:hint="eastAsia"/>
          <w:lang w:val="en-US" w:eastAsia="zh-CN"/>
        </w:rPr>
        <w:t>风险数据是在安全评价机构和安全评价项目提交审核时后台自动校验产生的数据；</w:t>
      </w:r>
    </w:p>
    <w:p>
      <w:pPr>
        <w:numPr>
          <w:ilvl w:val="0"/>
          <w:numId w:val="0"/>
        </w:numPr>
        <w:ind w:firstLine="420" w:firstLineChars="0"/>
        <w:outlineLvl w:val="1"/>
        <w:rPr>
          <w:rFonts w:hint="eastAsia"/>
          <w:lang w:val="en-US" w:eastAsia="zh-CN"/>
        </w:rPr>
      </w:pPr>
      <w:r>
        <w:rPr>
          <w:rFonts w:hint="eastAsia"/>
          <w:lang w:val="en-US" w:eastAsia="zh-CN"/>
        </w:rPr>
        <w:t>由风险数据管理员会把风险数据推送给机构，机构整改完风险数据后再次提交审核，无风险数据后方可审核通过</w:t>
      </w:r>
    </w:p>
    <w:p>
      <w:pPr>
        <w:numPr>
          <w:ilvl w:val="0"/>
          <w:numId w:val="0"/>
        </w:numPr>
        <w:ind w:firstLine="420" w:firstLineChars="0"/>
        <w:outlineLvl w:val="9"/>
        <w:rPr>
          <w:rFonts w:hint="eastAsia"/>
          <w:lang w:val="en-US" w:eastAsia="zh-CN"/>
        </w:rPr>
      </w:pPr>
    </w:p>
    <w:p>
      <w:pPr>
        <w:numPr>
          <w:ilvl w:val="0"/>
          <w:numId w:val="1"/>
        </w:numPr>
        <w:outlineLvl w:val="0"/>
        <w:rPr>
          <w:rFonts w:hint="default"/>
          <w:b/>
          <w:bCs/>
          <w:sz w:val="28"/>
          <w:szCs w:val="28"/>
          <w:lang w:val="en-US" w:eastAsia="zh-CN"/>
        </w:rPr>
      </w:pPr>
      <w:r>
        <w:rPr>
          <w:rFonts w:hint="eastAsia"/>
          <w:b/>
          <w:bCs/>
          <w:sz w:val="28"/>
          <w:szCs w:val="28"/>
          <w:lang w:val="en-US" w:eastAsia="zh-CN"/>
        </w:rPr>
        <w:t>远程执法</w:t>
      </w:r>
    </w:p>
    <w:p>
      <w:pPr>
        <w:widowControl w:val="0"/>
        <w:numPr>
          <w:ilvl w:val="0"/>
          <w:numId w:val="0"/>
        </w:numPr>
        <w:ind w:firstLine="420" w:firstLineChars="0"/>
        <w:jc w:val="both"/>
        <w:outlineLvl w:val="1"/>
        <w:rPr>
          <w:rFonts w:hint="default"/>
          <w:b/>
          <w:bCs/>
          <w:lang w:val="en-US" w:eastAsia="zh-CN"/>
        </w:rPr>
      </w:pPr>
      <w:r>
        <w:rPr>
          <w:rFonts w:hint="eastAsia"/>
          <w:b/>
          <w:bCs/>
          <w:lang w:val="en-US" w:eastAsia="zh-CN"/>
        </w:rPr>
        <w:t>一、安全评价机构项目执法</w:t>
      </w:r>
    </w:p>
    <w:p>
      <w:pPr>
        <w:numPr>
          <w:ilvl w:val="0"/>
          <w:numId w:val="0"/>
        </w:numPr>
        <w:ind w:left="420" w:leftChars="0" w:firstLine="420" w:firstLineChars="0"/>
        <w:outlineLvl w:val="1"/>
        <w:rPr>
          <w:rFonts w:hint="eastAsia"/>
          <w:lang w:val="en-US" w:eastAsia="zh-CN"/>
        </w:rPr>
      </w:pPr>
      <w:r>
        <w:rPr>
          <w:rFonts w:hint="eastAsia"/>
          <w:lang w:val="en-US" w:eastAsia="zh-CN"/>
        </w:rPr>
        <w:t>查出安全评价机构信息列表</w:t>
      </w:r>
    </w:p>
    <w:p>
      <w:pPr>
        <w:numPr>
          <w:ilvl w:val="0"/>
          <w:numId w:val="0"/>
        </w:numPr>
        <w:ind w:left="420" w:leftChars="0" w:firstLine="420" w:firstLineChars="0"/>
        <w:outlineLvl w:val="9"/>
      </w:pPr>
      <w:r>
        <w:drawing>
          <wp:inline distT="0" distB="0" distL="114300" distR="114300">
            <wp:extent cx="5271770" cy="2115820"/>
            <wp:effectExtent l="0" t="0" r="5080" b="177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271770" cy="2115820"/>
                    </a:xfrm>
                    <a:prstGeom prst="rect">
                      <a:avLst/>
                    </a:prstGeom>
                    <a:noFill/>
                    <a:ln>
                      <a:noFill/>
                    </a:ln>
                  </pic:spPr>
                </pic:pic>
              </a:graphicData>
            </a:graphic>
          </wp:inline>
        </w:drawing>
      </w:r>
    </w:p>
    <w:p>
      <w:pPr>
        <w:numPr>
          <w:ilvl w:val="0"/>
          <w:numId w:val="0"/>
        </w:numPr>
        <w:ind w:left="420" w:leftChars="0" w:firstLine="420" w:firstLineChars="0"/>
        <w:outlineLvl w:val="1"/>
        <w:rPr>
          <w:rFonts w:hint="eastAsia"/>
          <w:lang w:val="en-US" w:eastAsia="zh-CN"/>
        </w:rPr>
      </w:pPr>
      <w:r>
        <w:rPr>
          <w:rFonts w:hint="eastAsia"/>
          <w:lang w:val="en-US" w:eastAsia="zh-CN"/>
        </w:rPr>
        <w:t>会弹出机构对应的项目，选中要执法的项目</w:t>
      </w:r>
    </w:p>
    <w:p>
      <w:pPr>
        <w:numPr>
          <w:ilvl w:val="0"/>
          <w:numId w:val="0"/>
        </w:numPr>
        <w:ind w:left="420" w:leftChars="0" w:firstLine="420" w:firstLineChars="0"/>
        <w:outlineLvl w:val="9"/>
      </w:pPr>
      <w:r>
        <w:drawing>
          <wp:inline distT="0" distB="0" distL="114300" distR="114300">
            <wp:extent cx="5273040" cy="2112010"/>
            <wp:effectExtent l="0" t="0" r="3810" b="25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5"/>
                    <a:stretch>
                      <a:fillRect/>
                    </a:stretch>
                  </pic:blipFill>
                  <pic:spPr>
                    <a:xfrm>
                      <a:off x="0" y="0"/>
                      <a:ext cx="5273040" cy="2112010"/>
                    </a:xfrm>
                    <a:prstGeom prst="rect">
                      <a:avLst/>
                    </a:prstGeom>
                    <a:noFill/>
                    <a:ln>
                      <a:noFill/>
                    </a:ln>
                  </pic:spPr>
                </pic:pic>
              </a:graphicData>
            </a:graphic>
          </wp:inline>
        </w:drawing>
      </w:r>
    </w:p>
    <w:p>
      <w:pPr>
        <w:numPr>
          <w:ilvl w:val="0"/>
          <w:numId w:val="0"/>
        </w:numPr>
        <w:ind w:left="420" w:leftChars="0" w:firstLine="420" w:firstLineChars="0"/>
        <w:outlineLvl w:val="9"/>
      </w:pPr>
    </w:p>
    <w:p>
      <w:pPr>
        <w:numPr>
          <w:ilvl w:val="0"/>
          <w:numId w:val="0"/>
        </w:numPr>
        <w:ind w:left="420" w:leftChars="0" w:firstLine="420" w:firstLineChars="0"/>
        <w:outlineLvl w:val="1"/>
        <w:rPr>
          <w:rFonts w:hint="eastAsia"/>
          <w:lang w:val="en-US" w:eastAsia="zh-CN"/>
        </w:rPr>
      </w:pPr>
      <w:r>
        <w:rPr>
          <w:rFonts w:hint="eastAsia"/>
          <w:lang w:val="en-US" w:eastAsia="zh-CN"/>
        </w:rPr>
        <w:t>在执法数据里能查到执法的项目信息</w:t>
      </w:r>
    </w:p>
    <w:p>
      <w:pPr>
        <w:numPr>
          <w:ilvl w:val="0"/>
          <w:numId w:val="0"/>
        </w:numPr>
        <w:ind w:left="420" w:leftChars="0" w:firstLine="420" w:firstLineChars="0"/>
        <w:outlineLvl w:val="9"/>
      </w:pPr>
      <w:r>
        <w:drawing>
          <wp:inline distT="0" distB="0" distL="114300" distR="114300">
            <wp:extent cx="5271770" cy="1685290"/>
            <wp:effectExtent l="0" t="0" r="5080" b="1016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6"/>
                    <a:stretch>
                      <a:fillRect/>
                    </a:stretch>
                  </pic:blipFill>
                  <pic:spPr>
                    <a:xfrm>
                      <a:off x="0" y="0"/>
                      <a:ext cx="5271770" cy="1685290"/>
                    </a:xfrm>
                    <a:prstGeom prst="rect">
                      <a:avLst/>
                    </a:prstGeom>
                    <a:noFill/>
                    <a:ln>
                      <a:noFill/>
                    </a:ln>
                  </pic:spPr>
                </pic:pic>
              </a:graphicData>
            </a:graphic>
          </wp:inline>
        </w:drawing>
      </w:r>
    </w:p>
    <w:p>
      <w:pPr>
        <w:numPr>
          <w:ilvl w:val="0"/>
          <w:numId w:val="0"/>
        </w:numPr>
        <w:ind w:left="420" w:leftChars="0" w:firstLine="420" w:firstLineChars="0"/>
        <w:outlineLvl w:val="9"/>
      </w:pPr>
    </w:p>
    <w:p>
      <w:pPr>
        <w:widowControl w:val="0"/>
        <w:numPr>
          <w:ilvl w:val="0"/>
          <w:numId w:val="2"/>
        </w:numPr>
        <w:ind w:firstLine="420" w:firstLineChars="0"/>
        <w:jc w:val="both"/>
        <w:outlineLvl w:val="1"/>
        <w:rPr>
          <w:rFonts w:hint="default"/>
          <w:b/>
          <w:bCs/>
          <w:lang w:val="en-US" w:eastAsia="zh-CN"/>
        </w:rPr>
      </w:pPr>
      <w:r>
        <w:rPr>
          <w:rFonts w:hint="eastAsia"/>
          <w:b/>
          <w:bCs/>
          <w:lang w:val="en-US" w:eastAsia="zh-CN"/>
        </w:rPr>
        <w:t>检验检测机构项目执法</w:t>
      </w:r>
    </w:p>
    <w:p>
      <w:pPr>
        <w:numPr>
          <w:ilvl w:val="0"/>
          <w:numId w:val="0"/>
        </w:numPr>
        <w:ind w:left="420" w:leftChars="0" w:firstLine="420" w:firstLineChars="0"/>
        <w:rPr>
          <w:rFonts w:hint="eastAsia"/>
          <w:lang w:val="en-US" w:eastAsia="zh-CN"/>
        </w:rPr>
      </w:pPr>
      <w:r>
        <w:rPr>
          <w:rFonts w:hint="eastAsia"/>
          <w:lang w:val="en-US" w:eastAsia="zh-CN"/>
        </w:rPr>
        <w:t>查出检验检测机构信息列表</w:t>
      </w:r>
    </w:p>
    <w:p>
      <w:pPr>
        <w:numPr>
          <w:ilvl w:val="0"/>
          <w:numId w:val="0"/>
        </w:numPr>
        <w:ind w:left="420" w:leftChars="0" w:firstLine="420" w:firstLineChars="0"/>
      </w:pPr>
      <w:r>
        <w:drawing>
          <wp:inline distT="0" distB="0" distL="114300" distR="114300">
            <wp:extent cx="5269230" cy="2729230"/>
            <wp:effectExtent l="0" t="0" r="7620" b="1397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7"/>
                    <a:stretch>
                      <a:fillRect/>
                    </a:stretch>
                  </pic:blipFill>
                  <pic:spPr>
                    <a:xfrm>
                      <a:off x="0" y="0"/>
                      <a:ext cx="5269230" cy="2729230"/>
                    </a:xfrm>
                    <a:prstGeom prst="rect">
                      <a:avLst/>
                    </a:prstGeom>
                    <a:noFill/>
                    <a:ln>
                      <a:noFill/>
                    </a:ln>
                  </pic:spPr>
                </pic:pic>
              </a:graphicData>
            </a:graphic>
          </wp:inline>
        </w:drawing>
      </w:r>
    </w:p>
    <w:p>
      <w:pPr>
        <w:numPr>
          <w:ilvl w:val="0"/>
          <w:numId w:val="0"/>
        </w:numPr>
        <w:ind w:left="420" w:leftChars="0" w:firstLine="420" w:firstLineChars="0"/>
        <w:rPr>
          <w:rFonts w:hint="eastAsia"/>
          <w:lang w:val="en-US" w:eastAsia="zh-CN"/>
        </w:rPr>
      </w:pPr>
      <w:r>
        <w:rPr>
          <w:rFonts w:hint="eastAsia"/>
          <w:lang w:val="en-US" w:eastAsia="zh-CN"/>
        </w:rPr>
        <w:t>根据选中的机构弹出要执法的项目信息</w:t>
      </w:r>
    </w:p>
    <w:p>
      <w:pPr>
        <w:numPr>
          <w:ilvl w:val="0"/>
          <w:numId w:val="0"/>
        </w:numPr>
        <w:ind w:left="420" w:leftChars="0" w:firstLine="420" w:firstLineChars="0"/>
      </w:pPr>
      <w:r>
        <w:drawing>
          <wp:inline distT="0" distB="0" distL="114300" distR="114300">
            <wp:extent cx="5264785" cy="1793240"/>
            <wp:effectExtent l="0" t="0" r="12065" b="1651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8"/>
                    <a:stretch>
                      <a:fillRect/>
                    </a:stretch>
                  </pic:blipFill>
                  <pic:spPr>
                    <a:xfrm>
                      <a:off x="0" y="0"/>
                      <a:ext cx="5264785" cy="1793240"/>
                    </a:xfrm>
                    <a:prstGeom prst="rect">
                      <a:avLst/>
                    </a:prstGeom>
                    <a:noFill/>
                    <a:ln>
                      <a:noFill/>
                    </a:ln>
                  </pic:spPr>
                </pic:pic>
              </a:graphicData>
            </a:graphic>
          </wp:inline>
        </w:drawing>
      </w:r>
    </w:p>
    <w:p>
      <w:pPr>
        <w:numPr>
          <w:ilvl w:val="0"/>
          <w:numId w:val="0"/>
        </w:numPr>
        <w:ind w:left="420" w:leftChars="0" w:firstLine="420" w:firstLineChars="0"/>
        <w:rPr>
          <w:rFonts w:hint="eastAsia"/>
          <w:lang w:val="en-US" w:eastAsia="zh-CN"/>
        </w:rPr>
      </w:pPr>
      <w:r>
        <w:rPr>
          <w:rFonts w:hint="eastAsia"/>
          <w:lang w:val="en-US" w:eastAsia="zh-CN"/>
        </w:rPr>
        <w:t>查看执法信息</w:t>
      </w:r>
    </w:p>
    <w:p>
      <w:pPr>
        <w:numPr>
          <w:ilvl w:val="0"/>
          <w:numId w:val="0"/>
        </w:numPr>
        <w:ind w:left="420" w:leftChars="0" w:firstLine="420" w:firstLineChars="0"/>
      </w:pPr>
      <w:r>
        <w:drawing>
          <wp:inline distT="0" distB="0" distL="114300" distR="114300">
            <wp:extent cx="5263515" cy="1849755"/>
            <wp:effectExtent l="0" t="0" r="13335" b="1714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9"/>
                    <a:stretch>
                      <a:fillRect/>
                    </a:stretch>
                  </pic:blipFill>
                  <pic:spPr>
                    <a:xfrm>
                      <a:off x="0" y="0"/>
                      <a:ext cx="5263515" cy="1849755"/>
                    </a:xfrm>
                    <a:prstGeom prst="rect">
                      <a:avLst/>
                    </a:prstGeom>
                    <a:noFill/>
                    <a:ln>
                      <a:noFill/>
                    </a:ln>
                  </pic:spPr>
                </pic:pic>
              </a:graphicData>
            </a:graphic>
          </wp:inline>
        </w:drawing>
      </w:r>
    </w:p>
    <w:p>
      <w:pPr>
        <w:numPr>
          <w:ilvl w:val="0"/>
          <w:numId w:val="1"/>
        </w:numPr>
        <w:outlineLvl w:val="0"/>
        <w:rPr>
          <w:rFonts w:hint="default"/>
          <w:b/>
          <w:bCs/>
          <w:sz w:val="28"/>
          <w:szCs w:val="28"/>
          <w:lang w:val="en-US" w:eastAsia="zh-CN"/>
        </w:rPr>
      </w:pPr>
      <w:r>
        <w:rPr>
          <w:rFonts w:hint="eastAsia"/>
          <w:b/>
          <w:bCs/>
          <w:sz w:val="28"/>
          <w:szCs w:val="28"/>
          <w:lang w:val="en-US" w:eastAsia="zh-CN"/>
        </w:rPr>
        <w:t>机构远程执法信息上传</w:t>
      </w:r>
    </w:p>
    <w:p>
      <w:pPr>
        <w:numPr>
          <w:ilvl w:val="0"/>
          <w:numId w:val="0"/>
        </w:numPr>
        <w:ind w:left="420" w:leftChars="0" w:firstLine="420" w:firstLineChars="0"/>
        <w:rPr>
          <w:rFonts w:hint="eastAsia"/>
          <w:lang w:val="en-US" w:eastAsia="zh-CN"/>
        </w:rPr>
      </w:pPr>
      <w:r>
        <w:rPr>
          <w:rFonts w:hint="eastAsia"/>
          <w:lang w:val="en-US" w:eastAsia="zh-CN"/>
        </w:rPr>
        <w:t>1 安全评价机构</w:t>
      </w:r>
    </w:p>
    <w:p>
      <w:pPr>
        <w:numPr>
          <w:ilvl w:val="0"/>
          <w:numId w:val="0"/>
        </w:numPr>
        <w:ind w:left="420" w:leftChars="0" w:firstLine="420" w:firstLineChars="0"/>
      </w:pPr>
      <w:r>
        <w:drawing>
          <wp:inline distT="0" distB="0" distL="114300" distR="114300">
            <wp:extent cx="5266055" cy="1758950"/>
            <wp:effectExtent l="0" t="0" r="10795"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0"/>
                    <a:stretch>
                      <a:fillRect/>
                    </a:stretch>
                  </pic:blipFill>
                  <pic:spPr>
                    <a:xfrm>
                      <a:off x="0" y="0"/>
                      <a:ext cx="5266055" cy="1758950"/>
                    </a:xfrm>
                    <a:prstGeom prst="rect">
                      <a:avLst/>
                    </a:prstGeom>
                    <a:noFill/>
                    <a:ln>
                      <a:noFill/>
                    </a:ln>
                  </pic:spPr>
                </pic:pic>
              </a:graphicData>
            </a:graphic>
          </wp:inline>
        </w:drawing>
      </w:r>
    </w:p>
    <w:p>
      <w:pPr>
        <w:numPr>
          <w:ilvl w:val="0"/>
          <w:numId w:val="0"/>
        </w:numPr>
        <w:ind w:left="420" w:leftChars="0" w:firstLine="420" w:firstLineChars="0"/>
      </w:pPr>
      <w:r>
        <w:drawing>
          <wp:inline distT="0" distB="0" distL="114300" distR="114300">
            <wp:extent cx="5272405" cy="2649220"/>
            <wp:effectExtent l="0" t="0" r="4445" b="1778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1"/>
                    <a:stretch>
                      <a:fillRect/>
                    </a:stretch>
                  </pic:blipFill>
                  <pic:spPr>
                    <a:xfrm>
                      <a:off x="0" y="0"/>
                      <a:ext cx="5272405" cy="2649220"/>
                    </a:xfrm>
                    <a:prstGeom prst="rect">
                      <a:avLst/>
                    </a:prstGeom>
                    <a:noFill/>
                    <a:ln>
                      <a:noFill/>
                    </a:ln>
                  </pic:spPr>
                </pic:pic>
              </a:graphicData>
            </a:graphic>
          </wp:inline>
        </w:drawing>
      </w:r>
    </w:p>
    <w:p>
      <w:pPr>
        <w:numPr>
          <w:ilvl w:val="0"/>
          <w:numId w:val="0"/>
        </w:numPr>
        <w:ind w:left="420" w:leftChars="0" w:firstLine="420" w:firstLineChars="0"/>
        <w:rPr>
          <w:rFonts w:hint="eastAsia"/>
          <w:lang w:val="en-US" w:eastAsia="zh-CN"/>
        </w:rPr>
      </w:pPr>
      <w:r>
        <w:rPr>
          <w:rFonts w:hint="eastAsia"/>
          <w:lang w:val="en-US" w:eastAsia="zh-CN"/>
        </w:rPr>
        <w:t>信息填完后定时任务控制上传结束时间</w:t>
      </w:r>
    </w:p>
    <w:p>
      <w:pPr>
        <w:numPr>
          <w:ilvl w:val="0"/>
          <w:numId w:val="0"/>
        </w:numPr>
        <w:ind w:left="420" w:leftChars="0" w:firstLine="420" w:firstLineChars="0"/>
        <w:rPr>
          <w:rFonts w:hint="eastAsia"/>
          <w:lang w:val="en-US" w:eastAsia="zh-CN"/>
        </w:rPr>
      </w:pPr>
      <w:r>
        <w:rPr>
          <w:rFonts w:hint="eastAsia"/>
          <w:lang w:val="en-US" w:eastAsia="zh-CN"/>
        </w:rPr>
        <w:t>之后管理员可以查看</w:t>
      </w:r>
    </w:p>
    <w:p>
      <w:pPr>
        <w:numPr>
          <w:ilvl w:val="0"/>
          <w:numId w:val="0"/>
        </w:numPr>
        <w:ind w:left="420" w:leftChars="0" w:firstLine="420" w:firstLineChars="0"/>
      </w:pPr>
      <w:r>
        <w:drawing>
          <wp:inline distT="0" distB="0" distL="114300" distR="114300">
            <wp:extent cx="5258435" cy="2590800"/>
            <wp:effectExtent l="0" t="0" r="18415"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2"/>
                    <a:stretch>
                      <a:fillRect/>
                    </a:stretch>
                  </pic:blipFill>
                  <pic:spPr>
                    <a:xfrm>
                      <a:off x="0" y="0"/>
                      <a:ext cx="5258435" cy="2590800"/>
                    </a:xfrm>
                    <a:prstGeom prst="rect">
                      <a:avLst/>
                    </a:prstGeom>
                    <a:noFill/>
                    <a:ln>
                      <a:noFill/>
                    </a:ln>
                  </pic:spPr>
                </pic:pic>
              </a:graphicData>
            </a:graphic>
          </wp:inline>
        </w:drawing>
      </w:r>
    </w:p>
    <w:p>
      <w:pPr>
        <w:numPr>
          <w:ilvl w:val="0"/>
          <w:numId w:val="0"/>
        </w:numPr>
        <w:ind w:left="420" w:leftChars="0" w:firstLine="420" w:firstLineChars="0"/>
      </w:pPr>
    </w:p>
    <w:p>
      <w:pPr>
        <w:numPr>
          <w:ilvl w:val="0"/>
          <w:numId w:val="0"/>
        </w:numPr>
        <w:ind w:left="420" w:leftChars="0" w:firstLine="420" w:firstLineChars="0"/>
        <w:rPr>
          <w:rFonts w:hint="default" w:eastAsiaTheme="minorEastAsia"/>
          <w:lang w:val="en-US" w:eastAsia="zh-CN"/>
        </w:rPr>
      </w:pPr>
      <w:r>
        <w:rPr>
          <w:rFonts w:hint="eastAsia"/>
          <w:lang w:val="en-US" w:eastAsia="zh-CN"/>
        </w:rPr>
        <w:t>二、检测检验执法业务逻辑一样</w:t>
      </w:r>
    </w:p>
    <w:p>
      <w:pPr>
        <w:numPr>
          <w:ilvl w:val="0"/>
          <w:numId w:val="1"/>
        </w:numPr>
        <w:outlineLvl w:val="0"/>
        <w:rPr>
          <w:rFonts w:hint="eastAsia"/>
          <w:b/>
          <w:bCs/>
          <w:sz w:val="28"/>
          <w:szCs w:val="28"/>
          <w:lang w:val="en-US" w:eastAsia="zh-CN"/>
        </w:rPr>
      </w:pPr>
      <w:r>
        <w:rPr>
          <w:rFonts w:hint="eastAsia"/>
          <w:b/>
          <w:bCs/>
          <w:sz w:val="28"/>
          <w:szCs w:val="28"/>
          <w:lang w:val="en-US" w:eastAsia="zh-CN"/>
        </w:rPr>
        <w:t>定时任务控制</w:t>
      </w:r>
    </w:p>
    <w:p>
      <w:pPr>
        <w:numPr>
          <w:ilvl w:val="0"/>
          <w:numId w:val="0"/>
        </w:numPr>
        <w:ind w:left="420" w:leftChars="0" w:firstLine="420" w:firstLineChars="0"/>
        <w:rPr>
          <w:rFonts w:hint="default"/>
          <w:lang w:val="en-US" w:eastAsia="zh-CN"/>
        </w:rPr>
      </w:pPr>
      <w:r>
        <w:drawing>
          <wp:inline distT="0" distB="0" distL="114300" distR="114300">
            <wp:extent cx="5263515" cy="1830070"/>
            <wp:effectExtent l="0" t="0" r="13335" b="1778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3"/>
                    <a:stretch>
                      <a:fillRect/>
                    </a:stretch>
                  </pic:blipFill>
                  <pic:spPr>
                    <a:xfrm>
                      <a:off x="0" y="0"/>
                      <a:ext cx="5263515" cy="1830070"/>
                    </a:xfrm>
                    <a:prstGeom prst="rect">
                      <a:avLst/>
                    </a:prstGeom>
                    <a:noFill/>
                    <a:ln>
                      <a:noFill/>
                    </a:ln>
                  </pic:spPr>
                </pic:pic>
              </a:graphicData>
            </a:graphic>
          </wp:inline>
        </w:drawing>
      </w:r>
    </w:p>
    <w:p>
      <w:pPr>
        <w:numPr>
          <w:ilvl w:val="0"/>
          <w:numId w:val="0"/>
        </w:numPr>
        <w:outlineLvl w:val="0"/>
        <w:rPr>
          <w:rFonts w:hint="default"/>
          <w:b/>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24A3D"/>
    <w:multiLevelType w:val="multilevel"/>
    <w:tmpl w:val="ACC24A3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2918A351"/>
    <w:multiLevelType w:val="singleLevel"/>
    <w:tmpl w:val="2918A35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5MjgwM2E3NjcwNzk2NWMwMGFkMDZiNTNhODNkZmQifQ=="/>
  </w:docVars>
  <w:rsids>
    <w:rsidRoot w:val="00000000"/>
    <w:rsid w:val="00F211EF"/>
    <w:rsid w:val="016A5229"/>
    <w:rsid w:val="018067FB"/>
    <w:rsid w:val="01CA3F1A"/>
    <w:rsid w:val="01E56B72"/>
    <w:rsid w:val="024661C5"/>
    <w:rsid w:val="02D52B76"/>
    <w:rsid w:val="02DF628D"/>
    <w:rsid w:val="03394299"/>
    <w:rsid w:val="035E3ECC"/>
    <w:rsid w:val="04473600"/>
    <w:rsid w:val="048057C9"/>
    <w:rsid w:val="0571302A"/>
    <w:rsid w:val="05E530D0"/>
    <w:rsid w:val="05FA2855"/>
    <w:rsid w:val="0621779F"/>
    <w:rsid w:val="06C07699"/>
    <w:rsid w:val="06C4362D"/>
    <w:rsid w:val="06F270BC"/>
    <w:rsid w:val="070311CD"/>
    <w:rsid w:val="07267E44"/>
    <w:rsid w:val="07A31495"/>
    <w:rsid w:val="07DB478B"/>
    <w:rsid w:val="07F901A3"/>
    <w:rsid w:val="084C194A"/>
    <w:rsid w:val="092D2488"/>
    <w:rsid w:val="09E10052"/>
    <w:rsid w:val="09F422F1"/>
    <w:rsid w:val="0AC309C6"/>
    <w:rsid w:val="0AC459AA"/>
    <w:rsid w:val="0AF12517"/>
    <w:rsid w:val="0B114967"/>
    <w:rsid w:val="0B4072D2"/>
    <w:rsid w:val="0B786794"/>
    <w:rsid w:val="0B7E5AE4"/>
    <w:rsid w:val="0BC10559"/>
    <w:rsid w:val="0C0149DC"/>
    <w:rsid w:val="0C566AD6"/>
    <w:rsid w:val="0D0504FC"/>
    <w:rsid w:val="0D1507A5"/>
    <w:rsid w:val="0D7F3E0A"/>
    <w:rsid w:val="0DB90694"/>
    <w:rsid w:val="0DD73C46"/>
    <w:rsid w:val="0E78695C"/>
    <w:rsid w:val="0EA35EB1"/>
    <w:rsid w:val="0EEA5BFB"/>
    <w:rsid w:val="0F0D4221"/>
    <w:rsid w:val="0F2C6214"/>
    <w:rsid w:val="0F655282"/>
    <w:rsid w:val="0FE90FFC"/>
    <w:rsid w:val="100C6A3B"/>
    <w:rsid w:val="10727C56"/>
    <w:rsid w:val="11357601"/>
    <w:rsid w:val="11382C4E"/>
    <w:rsid w:val="1142587A"/>
    <w:rsid w:val="11561326"/>
    <w:rsid w:val="11C31E52"/>
    <w:rsid w:val="11D32976"/>
    <w:rsid w:val="12631F4C"/>
    <w:rsid w:val="128B4DFC"/>
    <w:rsid w:val="12BC6158"/>
    <w:rsid w:val="13B8757C"/>
    <w:rsid w:val="149529C3"/>
    <w:rsid w:val="15107A3E"/>
    <w:rsid w:val="15204125"/>
    <w:rsid w:val="15655DE4"/>
    <w:rsid w:val="15DB44F0"/>
    <w:rsid w:val="15EA64E1"/>
    <w:rsid w:val="16826719"/>
    <w:rsid w:val="174F23A1"/>
    <w:rsid w:val="17516817"/>
    <w:rsid w:val="176500BB"/>
    <w:rsid w:val="176D1177"/>
    <w:rsid w:val="177E5132"/>
    <w:rsid w:val="17D255A5"/>
    <w:rsid w:val="185C0256"/>
    <w:rsid w:val="18831BF5"/>
    <w:rsid w:val="18B43502"/>
    <w:rsid w:val="18D80A32"/>
    <w:rsid w:val="18DC332C"/>
    <w:rsid w:val="192A5019"/>
    <w:rsid w:val="19792055"/>
    <w:rsid w:val="198D2749"/>
    <w:rsid w:val="1A1776C5"/>
    <w:rsid w:val="1A661FA5"/>
    <w:rsid w:val="1C00080C"/>
    <w:rsid w:val="1C043891"/>
    <w:rsid w:val="1C5648D0"/>
    <w:rsid w:val="1CF814E3"/>
    <w:rsid w:val="1D0B1216"/>
    <w:rsid w:val="1D2751C8"/>
    <w:rsid w:val="1D6F55A4"/>
    <w:rsid w:val="1DCA1E79"/>
    <w:rsid w:val="1FBF278C"/>
    <w:rsid w:val="203767C6"/>
    <w:rsid w:val="20B634B2"/>
    <w:rsid w:val="20D9162C"/>
    <w:rsid w:val="20F71557"/>
    <w:rsid w:val="21260D15"/>
    <w:rsid w:val="21676C37"/>
    <w:rsid w:val="2189415F"/>
    <w:rsid w:val="21B05AC2"/>
    <w:rsid w:val="21D4251F"/>
    <w:rsid w:val="21F304BA"/>
    <w:rsid w:val="226E2DA3"/>
    <w:rsid w:val="231A6657"/>
    <w:rsid w:val="2392443F"/>
    <w:rsid w:val="23CE2F9E"/>
    <w:rsid w:val="256040C9"/>
    <w:rsid w:val="25A20B86"/>
    <w:rsid w:val="25B12B77"/>
    <w:rsid w:val="26760048"/>
    <w:rsid w:val="26CD578F"/>
    <w:rsid w:val="26D725CC"/>
    <w:rsid w:val="272F6AF6"/>
    <w:rsid w:val="27807F4C"/>
    <w:rsid w:val="27A96932"/>
    <w:rsid w:val="27AC1848"/>
    <w:rsid w:val="28DF17A9"/>
    <w:rsid w:val="2973261D"/>
    <w:rsid w:val="299627B0"/>
    <w:rsid w:val="29B11398"/>
    <w:rsid w:val="2AE5579D"/>
    <w:rsid w:val="2CC50A63"/>
    <w:rsid w:val="2D5D3C8D"/>
    <w:rsid w:val="2D614E83"/>
    <w:rsid w:val="2DD91A0E"/>
    <w:rsid w:val="2E1A3AAA"/>
    <w:rsid w:val="2E67471B"/>
    <w:rsid w:val="302B07EC"/>
    <w:rsid w:val="30736313"/>
    <w:rsid w:val="30E30E41"/>
    <w:rsid w:val="3111797A"/>
    <w:rsid w:val="3138414C"/>
    <w:rsid w:val="31AD63B9"/>
    <w:rsid w:val="330B38C7"/>
    <w:rsid w:val="333C0154"/>
    <w:rsid w:val="337B4EF0"/>
    <w:rsid w:val="34592D57"/>
    <w:rsid w:val="34FD36E3"/>
    <w:rsid w:val="351103D8"/>
    <w:rsid w:val="35262C3A"/>
    <w:rsid w:val="35725E7F"/>
    <w:rsid w:val="358D2CB9"/>
    <w:rsid w:val="364221DA"/>
    <w:rsid w:val="372E157F"/>
    <w:rsid w:val="375C6DE7"/>
    <w:rsid w:val="37D270A9"/>
    <w:rsid w:val="37E56B36"/>
    <w:rsid w:val="37F012DD"/>
    <w:rsid w:val="385201EA"/>
    <w:rsid w:val="39C80763"/>
    <w:rsid w:val="39ED1F78"/>
    <w:rsid w:val="3A7D77A0"/>
    <w:rsid w:val="3BBA232E"/>
    <w:rsid w:val="3BBD1E1E"/>
    <w:rsid w:val="3C884BA3"/>
    <w:rsid w:val="3CAA05F4"/>
    <w:rsid w:val="3D1E68EC"/>
    <w:rsid w:val="3D3703C7"/>
    <w:rsid w:val="3DDA11D1"/>
    <w:rsid w:val="3E842D08"/>
    <w:rsid w:val="3E9739EC"/>
    <w:rsid w:val="3EE37DED"/>
    <w:rsid w:val="3F1C6E5B"/>
    <w:rsid w:val="3FC1012F"/>
    <w:rsid w:val="41171FD0"/>
    <w:rsid w:val="412546F1"/>
    <w:rsid w:val="416C40CA"/>
    <w:rsid w:val="41C540D9"/>
    <w:rsid w:val="41FD2F74"/>
    <w:rsid w:val="42786A9F"/>
    <w:rsid w:val="43615785"/>
    <w:rsid w:val="43C04259"/>
    <w:rsid w:val="440F51E1"/>
    <w:rsid w:val="44613C8E"/>
    <w:rsid w:val="44F573FF"/>
    <w:rsid w:val="45336854"/>
    <w:rsid w:val="454B4AF4"/>
    <w:rsid w:val="45562D61"/>
    <w:rsid w:val="456B4699"/>
    <w:rsid w:val="45B618A3"/>
    <w:rsid w:val="47546190"/>
    <w:rsid w:val="47B16CDB"/>
    <w:rsid w:val="47F22E4F"/>
    <w:rsid w:val="47FC6663"/>
    <w:rsid w:val="483437B0"/>
    <w:rsid w:val="488E2B78"/>
    <w:rsid w:val="491661C5"/>
    <w:rsid w:val="4A2B6D86"/>
    <w:rsid w:val="4A2E259B"/>
    <w:rsid w:val="4A655B5A"/>
    <w:rsid w:val="4A6C513B"/>
    <w:rsid w:val="4A7D2EA4"/>
    <w:rsid w:val="4A96148A"/>
    <w:rsid w:val="4AC42881"/>
    <w:rsid w:val="4B386DCB"/>
    <w:rsid w:val="4B863FDA"/>
    <w:rsid w:val="4C15710C"/>
    <w:rsid w:val="4C177328"/>
    <w:rsid w:val="4C40062D"/>
    <w:rsid w:val="4C687035"/>
    <w:rsid w:val="4D3D7270"/>
    <w:rsid w:val="4D8D78A2"/>
    <w:rsid w:val="4DF74D1B"/>
    <w:rsid w:val="4E2D2E33"/>
    <w:rsid w:val="4E524648"/>
    <w:rsid w:val="4EDF085B"/>
    <w:rsid w:val="4EEA2AD2"/>
    <w:rsid w:val="4F29184C"/>
    <w:rsid w:val="4F970374"/>
    <w:rsid w:val="4FBF1FCF"/>
    <w:rsid w:val="4FDF1F0B"/>
    <w:rsid w:val="4FFE6835"/>
    <w:rsid w:val="50067DD6"/>
    <w:rsid w:val="505333D6"/>
    <w:rsid w:val="505C17AE"/>
    <w:rsid w:val="50903D91"/>
    <w:rsid w:val="51281690"/>
    <w:rsid w:val="51581F75"/>
    <w:rsid w:val="518D725A"/>
    <w:rsid w:val="5215287D"/>
    <w:rsid w:val="525E180D"/>
    <w:rsid w:val="52C97C12"/>
    <w:rsid w:val="52F12681"/>
    <w:rsid w:val="532365B3"/>
    <w:rsid w:val="5386726D"/>
    <w:rsid w:val="544D7D8B"/>
    <w:rsid w:val="54644F4E"/>
    <w:rsid w:val="54F03E7B"/>
    <w:rsid w:val="55AC6D33"/>
    <w:rsid w:val="55DC1B17"/>
    <w:rsid w:val="56026953"/>
    <w:rsid w:val="560C332E"/>
    <w:rsid w:val="567535C9"/>
    <w:rsid w:val="575B4970"/>
    <w:rsid w:val="57DF3527"/>
    <w:rsid w:val="58485A69"/>
    <w:rsid w:val="588C0912"/>
    <w:rsid w:val="58975A79"/>
    <w:rsid w:val="58F05189"/>
    <w:rsid w:val="590A3288"/>
    <w:rsid w:val="591C7D2C"/>
    <w:rsid w:val="59F842F5"/>
    <w:rsid w:val="5A3E110A"/>
    <w:rsid w:val="5A5B4884"/>
    <w:rsid w:val="5A7F4A16"/>
    <w:rsid w:val="5B2561DF"/>
    <w:rsid w:val="5B782B04"/>
    <w:rsid w:val="5BEB7F91"/>
    <w:rsid w:val="5D355860"/>
    <w:rsid w:val="5D891708"/>
    <w:rsid w:val="5DD62BBC"/>
    <w:rsid w:val="5E9446FF"/>
    <w:rsid w:val="5EC7698C"/>
    <w:rsid w:val="5ED370DF"/>
    <w:rsid w:val="5EDF3CD6"/>
    <w:rsid w:val="5EFD415C"/>
    <w:rsid w:val="5F1F0576"/>
    <w:rsid w:val="5F8B5C0B"/>
    <w:rsid w:val="5FA171DD"/>
    <w:rsid w:val="60956D42"/>
    <w:rsid w:val="6192502F"/>
    <w:rsid w:val="623D288E"/>
    <w:rsid w:val="62AF1C11"/>
    <w:rsid w:val="63660521"/>
    <w:rsid w:val="639F1C85"/>
    <w:rsid w:val="63BA4CBD"/>
    <w:rsid w:val="63DC4C88"/>
    <w:rsid w:val="63F82A8D"/>
    <w:rsid w:val="64630F05"/>
    <w:rsid w:val="64832ABE"/>
    <w:rsid w:val="64B13A1E"/>
    <w:rsid w:val="650F6997"/>
    <w:rsid w:val="652F0DE7"/>
    <w:rsid w:val="65637788"/>
    <w:rsid w:val="658E3D60"/>
    <w:rsid w:val="659D21F5"/>
    <w:rsid w:val="65BA4B55"/>
    <w:rsid w:val="660A5ADC"/>
    <w:rsid w:val="6654224C"/>
    <w:rsid w:val="668E38EA"/>
    <w:rsid w:val="66B843AB"/>
    <w:rsid w:val="66E83943"/>
    <w:rsid w:val="670503BB"/>
    <w:rsid w:val="68A109DB"/>
    <w:rsid w:val="690F3409"/>
    <w:rsid w:val="69217157"/>
    <w:rsid w:val="6945507D"/>
    <w:rsid w:val="694B066C"/>
    <w:rsid w:val="69FD3A6F"/>
    <w:rsid w:val="6B9C7F3B"/>
    <w:rsid w:val="6BFD1C3F"/>
    <w:rsid w:val="6DAD1516"/>
    <w:rsid w:val="6E6C4E5A"/>
    <w:rsid w:val="6F571666"/>
    <w:rsid w:val="6FAF3250"/>
    <w:rsid w:val="6FCA62DC"/>
    <w:rsid w:val="7133381F"/>
    <w:rsid w:val="71D451F0"/>
    <w:rsid w:val="71E44062"/>
    <w:rsid w:val="71EF3DD8"/>
    <w:rsid w:val="72247F25"/>
    <w:rsid w:val="723E51E9"/>
    <w:rsid w:val="72590410"/>
    <w:rsid w:val="72DC6E8D"/>
    <w:rsid w:val="731D63A8"/>
    <w:rsid w:val="732D564A"/>
    <w:rsid w:val="73474796"/>
    <w:rsid w:val="73EA0CFB"/>
    <w:rsid w:val="75720FA8"/>
    <w:rsid w:val="75E65DDF"/>
    <w:rsid w:val="75E95D2F"/>
    <w:rsid w:val="76943CD2"/>
    <w:rsid w:val="773109EF"/>
    <w:rsid w:val="77894387"/>
    <w:rsid w:val="77D84A93"/>
    <w:rsid w:val="7876614E"/>
    <w:rsid w:val="787E1357"/>
    <w:rsid w:val="78BB2C66"/>
    <w:rsid w:val="78D67BCB"/>
    <w:rsid w:val="78DE44A1"/>
    <w:rsid w:val="79382508"/>
    <w:rsid w:val="79747548"/>
    <w:rsid w:val="797B3A40"/>
    <w:rsid w:val="79D030E6"/>
    <w:rsid w:val="79DA65D2"/>
    <w:rsid w:val="7A035266"/>
    <w:rsid w:val="7A450F4C"/>
    <w:rsid w:val="7A9000AC"/>
    <w:rsid w:val="7B9C6D7F"/>
    <w:rsid w:val="7BEC3136"/>
    <w:rsid w:val="7C042B76"/>
    <w:rsid w:val="7C495F14"/>
    <w:rsid w:val="7C95557C"/>
    <w:rsid w:val="7D103AB3"/>
    <w:rsid w:val="7D133070"/>
    <w:rsid w:val="7D4416F8"/>
    <w:rsid w:val="7D932634"/>
    <w:rsid w:val="7DEB348F"/>
    <w:rsid w:val="7EA14BE5"/>
    <w:rsid w:val="7EBF4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2062</Words>
  <Characters>2142</Characters>
  <Lines>0</Lines>
  <Paragraphs>0</Paragraphs>
  <TotalTime>2</TotalTime>
  <ScaleCrop>false</ScaleCrop>
  <LinksUpToDate>false</LinksUpToDate>
  <CharactersWithSpaces>2162</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2023-04-13T10:29:00Z</dcterms:created>
  <dc:creator>·</dc:creator>
  <cp:lastModifiedBy>刘瑞坤</cp:lastModifiedBy>
  <dcterms:modified xsi:type="dcterms:W3CDTF">2025-01-21T08:10:46Z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CA0673DBB75744F58909039D57570312_12</vt:lpwstr>
  </property>
</Properties>
</file>